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4DE" w:rsidRDefault="003164DE" w:rsidP="003164DE">
      <w:pPr>
        <w:pStyle w:val="Default"/>
        <w:spacing w:after="120"/>
        <w:jc w:val="center"/>
        <w:rPr>
          <w:sz w:val="22"/>
          <w:szCs w:val="23"/>
        </w:rPr>
      </w:pPr>
      <w:r w:rsidRPr="00D64C74">
        <w:rPr>
          <w:sz w:val="22"/>
          <w:szCs w:val="23"/>
        </w:rPr>
        <w:t>ВСЕРОССИЙСКАЯ ОЛИМПИАДА ШКОЛЬНИКОВ ПО ОСНОВАМ БЕЗОПАСНОСТИ ЖИЗНЕДЕЯТЕЛЬНОСТИ</w:t>
      </w:r>
      <w:r>
        <w:rPr>
          <w:sz w:val="22"/>
          <w:szCs w:val="23"/>
        </w:rPr>
        <w:t xml:space="preserve"> </w:t>
      </w:r>
    </w:p>
    <w:p w:rsidR="003164DE" w:rsidRPr="00D64C74" w:rsidRDefault="003164DE" w:rsidP="003164DE">
      <w:pPr>
        <w:pStyle w:val="Default"/>
        <w:spacing w:after="240"/>
        <w:jc w:val="center"/>
        <w:rPr>
          <w:caps/>
          <w:szCs w:val="23"/>
        </w:rPr>
      </w:pPr>
      <w:r w:rsidRPr="00D64C74">
        <w:rPr>
          <w:caps/>
          <w:szCs w:val="23"/>
        </w:rPr>
        <w:t>Ленинградская область</w:t>
      </w:r>
    </w:p>
    <w:p w:rsidR="003164DE" w:rsidRPr="00D64C74" w:rsidRDefault="003164DE" w:rsidP="003164DE">
      <w:pPr>
        <w:pStyle w:val="Default"/>
        <w:spacing w:after="240"/>
        <w:jc w:val="center"/>
        <w:rPr>
          <w:szCs w:val="23"/>
        </w:rPr>
      </w:pPr>
      <w:r w:rsidRPr="00D64C74">
        <w:rPr>
          <w:b/>
          <w:bCs/>
          <w:szCs w:val="23"/>
        </w:rPr>
        <w:t>(</w:t>
      </w:r>
      <w:r w:rsidRPr="00D64C74">
        <w:rPr>
          <w:b/>
          <w:bCs/>
          <w:caps/>
          <w:szCs w:val="23"/>
        </w:rPr>
        <w:t>Муниципальный этап</w:t>
      </w:r>
      <w:r w:rsidRPr="00D64C74">
        <w:rPr>
          <w:b/>
          <w:bCs/>
          <w:szCs w:val="23"/>
        </w:rPr>
        <w:t>)</w:t>
      </w:r>
    </w:p>
    <w:p w:rsidR="003164DE" w:rsidRPr="00D64C74" w:rsidRDefault="003164DE" w:rsidP="003164DE">
      <w:pPr>
        <w:pStyle w:val="Default"/>
        <w:spacing w:after="240"/>
        <w:jc w:val="center"/>
        <w:rPr>
          <w:szCs w:val="23"/>
        </w:rPr>
      </w:pPr>
      <w:r w:rsidRPr="00D64C74">
        <w:rPr>
          <w:b/>
          <w:bCs/>
          <w:szCs w:val="23"/>
        </w:rPr>
        <w:t>ТЕОРЕТИЧЕСКИЙ ТУР</w:t>
      </w:r>
    </w:p>
    <w:p w:rsidR="003164DE" w:rsidRPr="00EC3B68" w:rsidRDefault="003164DE" w:rsidP="00EC3B68">
      <w:pPr>
        <w:pStyle w:val="Default"/>
        <w:spacing w:after="240"/>
        <w:jc w:val="center"/>
      </w:pPr>
      <w:r w:rsidRPr="00EC3B68">
        <w:t>возрастная группа (</w:t>
      </w:r>
      <w:r w:rsidR="00EC3B68" w:rsidRPr="00EC3B68">
        <w:t>9</w:t>
      </w:r>
      <w:r w:rsidRPr="00EC3B68">
        <w:t xml:space="preserve"> класс)</w:t>
      </w:r>
      <w:r w:rsidR="00EC3B68" w:rsidRPr="00EC3B68">
        <w:t xml:space="preserve"> </w:t>
      </w:r>
      <w:r w:rsidRPr="00EC3B68">
        <w:t>2021/2022 учебный год</w:t>
      </w:r>
    </w:p>
    <w:p w:rsidR="00EC3B68" w:rsidRPr="00E14C06" w:rsidRDefault="00EC3B68" w:rsidP="00EC3B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E14C0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Код/шифр участника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9"/>
        <w:gridCol w:w="1020"/>
        <w:gridCol w:w="1020"/>
        <w:gridCol w:w="1019"/>
        <w:gridCol w:w="1020"/>
        <w:gridCol w:w="1020"/>
        <w:gridCol w:w="1020"/>
      </w:tblGrid>
      <w:tr w:rsidR="00EC3B68" w:rsidRPr="00E14C06" w:rsidTr="006A130E">
        <w:trPr>
          <w:trHeight w:hRule="exact" w:val="571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B68" w:rsidRPr="00E14C06" w:rsidRDefault="00EC3B68" w:rsidP="006A130E">
            <w:pPr>
              <w:framePr w:w="7138" w:wrap="notBeside" w:vAnchor="text" w:hAnchor="text" w:xAlign="center" w:y="1"/>
              <w:widowControl w:val="0"/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B68" w:rsidRPr="00E14C06" w:rsidRDefault="00EC3B68" w:rsidP="006A130E">
            <w:pPr>
              <w:framePr w:w="7138" w:wrap="notBeside" w:vAnchor="text" w:hAnchor="text" w:xAlign="center" w:y="1"/>
              <w:widowControl w:val="0"/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B68" w:rsidRPr="00E14C06" w:rsidRDefault="00EC3B68" w:rsidP="006A130E">
            <w:pPr>
              <w:framePr w:w="7138" w:wrap="notBeside" w:vAnchor="text" w:hAnchor="text" w:xAlign="center" w:y="1"/>
              <w:widowControl w:val="0"/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B68" w:rsidRPr="00E14C06" w:rsidRDefault="00EC3B68" w:rsidP="006A130E">
            <w:pPr>
              <w:framePr w:w="7138" w:wrap="notBeside" w:vAnchor="text" w:hAnchor="text" w:xAlign="center" w:y="1"/>
              <w:widowControl w:val="0"/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B68" w:rsidRPr="00E14C06" w:rsidRDefault="00EC3B68" w:rsidP="006A130E">
            <w:pPr>
              <w:framePr w:w="7138" w:wrap="notBeside" w:vAnchor="text" w:hAnchor="text" w:xAlign="center" w:y="1"/>
              <w:widowControl w:val="0"/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B68" w:rsidRPr="00E14C06" w:rsidRDefault="00EC3B68" w:rsidP="006A130E">
            <w:pPr>
              <w:framePr w:w="7138" w:wrap="notBeside" w:vAnchor="text" w:hAnchor="text" w:xAlign="center" w:y="1"/>
              <w:widowControl w:val="0"/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B68" w:rsidRPr="00E14C06" w:rsidRDefault="00EC3B68" w:rsidP="006A130E">
            <w:pPr>
              <w:framePr w:w="7138" w:wrap="notBeside" w:vAnchor="text" w:hAnchor="text" w:xAlign="center" w:y="1"/>
              <w:widowControl w:val="0"/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</w:tr>
    </w:tbl>
    <w:p w:rsidR="00EC3B68" w:rsidRPr="00D64C74" w:rsidRDefault="00EC3B68" w:rsidP="003164DE">
      <w:pPr>
        <w:pStyle w:val="Default"/>
        <w:spacing w:after="120"/>
        <w:jc w:val="center"/>
        <w:rPr>
          <w:sz w:val="22"/>
          <w:szCs w:val="23"/>
        </w:rPr>
      </w:pPr>
    </w:p>
    <w:p w:rsidR="003164DE" w:rsidRPr="003D53E1" w:rsidRDefault="003164DE" w:rsidP="003164DE">
      <w:pPr>
        <w:pStyle w:val="Default"/>
        <w:spacing w:before="360"/>
        <w:jc w:val="center"/>
        <w:rPr>
          <w:szCs w:val="23"/>
        </w:rPr>
      </w:pPr>
      <w:r w:rsidRPr="003D53E1">
        <w:rPr>
          <w:b/>
          <w:bCs/>
          <w:i/>
          <w:iCs/>
          <w:szCs w:val="23"/>
        </w:rPr>
        <w:t>Уважаемый участник олимпиады!</w:t>
      </w:r>
    </w:p>
    <w:p w:rsidR="003164DE" w:rsidRPr="003D53E1" w:rsidRDefault="003164DE" w:rsidP="003164DE">
      <w:pPr>
        <w:pStyle w:val="Default"/>
        <w:jc w:val="both"/>
        <w:rPr>
          <w:szCs w:val="23"/>
        </w:rPr>
      </w:pPr>
      <w:r w:rsidRPr="003D53E1">
        <w:rPr>
          <w:szCs w:val="23"/>
        </w:rPr>
        <w:t xml:space="preserve">Вам предстоит выполнить теоретические (модуль 1) и тестовые задания (модуль 2). </w:t>
      </w:r>
    </w:p>
    <w:p w:rsidR="003164DE" w:rsidRPr="003D53E1" w:rsidRDefault="003164DE" w:rsidP="003164DE">
      <w:pPr>
        <w:pStyle w:val="Default"/>
        <w:jc w:val="both"/>
        <w:rPr>
          <w:szCs w:val="23"/>
        </w:rPr>
      </w:pPr>
      <w:r w:rsidRPr="003D53E1">
        <w:rPr>
          <w:szCs w:val="23"/>
        </w:rPr>
        <w:t>Время выполнения заданий теоретического тура олимпиады по основам безопасности жизнедеятельности (</w:t>
      </w:r>
      <w:r w:rsidRPr="003D53E1">
        <w:rPr>
          <w:b/>
          <w:szCs w:val="23"/>
        </w:rPr>
        <w:t>90 минут</w:t>
      </w:r>
      <w:r w:rsidRPr="003D53E1">
        <w:rPr>
          <w:szCs w:val="23"/>
        </w:rPr>
        <w:t xml:space="preserve">). </w:t>
      </w:r>
    </w:p>
    <w:p w:rsidR="003164DE" w:rsidRPr="003D53E1" w:rsidRDefault="003164DE" w:rsidP="003164DE">
      <w:pPr>
        <w:pStyle w:val="Default"/>
        <w:jc w:val="both"/>
        <w:rPr>
          <w:szCs w:val="23"/>
        </w:rPr>
      </w:pPr>
      <w:r w:rsidRPr="003D53E1">
        <w:rPr>
          <w:i/>
          <w:iCs/>
          <w:szCs w:val="23"/>
        </w:rPr>
        <w:t xml:space="preserve">Выполнение теоретических заданий модуля 1 целесообразно организовать следующим образом: </w:t>
      </w:r>
    </w:p>
    <w:p w:rsidR="003164DE" w:rsidRPr="003D53E1" w:rsidRDefault="003164DE" w:rsidP="003164DE">
      <w:pPr>
        <w:pStyle w:val="Default"/>
        <w:numPr>
          <w:ilvl w:val="0"/>
          <w:numId w:val="1"/>
        </w:numPr>
        <w:ind w:left="714" w:hanging="357"/>
        <w:jc w:val="both"/>
        <w:rPr>
          <w:szCs w:val="23"/>
        </w:rPr>
      </w:pPr>
      <w:r w:rsidRPr="003D53E1">
        <w:rPr>
          <w:szCs w:val="23"/>
        </w:rPr>
        <w:t xml:space="preserve">не спеша, внимательно прочитайте задание и определите, наиболее верный и полный ответ; </w:t>
      </w:r>
    </w:p>
    <w:p w:rsidR="003164DE" w:rsidRPr="003D53E1" w:rsidRDefault="003164DE" w:rsidP="003164DE">
      <w:pPr>
        <w:pStyle w:val="Default"/>
        <w:numPr>
          <w:ilvl w:val="0"/>
          <w:numId w:val="1"/>
        </w:numPr>
        <w:ind w:left="714" w:hanging="357"/>
        <w:jc w:val="both"/>
        <w:rPr>
          <w:szCs w:val="23"/>
        </w:rPr>
      </w:pPr>
      <w:r w:rsidRPr="003D53E1">
        <w:rPr>
          <w:szCs w:val="23"/>
        </w:rPr>
        <w:t xml:space="preserve">отвечая на теоретический вопрос, обдумайте и сформулируйте конкретный ответ только на поставленный вопрос; </w:t>
      </w:r>
    </w:p>
    <w:p w:rsidR="003164DE" w:rsidRPr="003D53E1" w:rsidRDefault="003164DE" w:rsidP="003164DE">
      <w:pPr>
        <w:pStyle w:val="Default"/>
        <w:numPr>
          <w:ilvl w:val="0"/>
          <w:numId w:val="1"/>
        </w:numPr>
        <w:ind w:left="714" w:hanging="357"/>
        <w:jc w:val="both"/>
        <w:rPr>
          <w:szCs w:val="23"/>
        </w:rPr>
      </w:pPr>
      <w:r w:rsidRPr="003D53E1">
        <w:rPr>
          <w:szCs w:val="23"/>
        </w:rPr>
        <w:t xml:space="preserve">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 w:rsidR="003164DE" w:rsidRPr="003D53E1" w:rsidRDefault="003164DE" w:rsidP="003164DE">
      <w:pPr>
        <w:pStyle w:val="Default"/>
        <w:numPr>
          <w:ilvl w:val="0"/>
          <w:numId w:val="1"/>
        </w:numPr>
        <w:ind w:left="714" w:hanging="357"/>
        <w:jc w:val="both"/>
        <w:rPr>
          <w:szCs w:val="23"/>
        </w:rPr>
      </w:pPr>
      <w:r w:rsidRPr="003D53E1">
        <w:rPr>
          <w:szCs w:val="23"/>
        </w:rPr>
        <w:t xml:space="preserve"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:rsidR="003164DE" w:rsidRPr="003D53E1" w:rsidRDefault="003164DE" w:rsidP="003164DE">
      <w:pPr>
        <w:pStyle w:val="Default"/>
        <w:numPr>
          <w:ilvl w:val="0"/>
          <w:numId w:val="1"/>
        </w:numPr>
        <w:ind w:left="714" w:hanging="357"/>
        <w:jc w:val="both"/>
        <w:rPr>
          <w:szCs w:val="23"/>
        </w:rPr>
      </w:pPr>
      <w:r w:rsidRPr="003D53E1">
        <w:rPr>
          <w:szCs w:val="23"/>
        </w:rPr>
        <w:t xml:space="preserve">после выполнения всех предложенных заданий еще раз удостоверьтесь в правильности выбранных Вами ответов и решений. </w:t>
      </w:r>
    </w:p>
    <w:p w:rsidR="003164DE" w:rsidRPr="003D53E1" w:rsidRDefault="003164DE" w:rsidP="003164DE">
      <w:pPr>
        <w:pStyle w:val="Default"/>
        <w:jc w:val="both"/>
        <w:rPr>
          <w:szCs w:val="23"/>
        </w:rPr>
      </w:pPr>
      <w:r w:rsidRPr="003D53E1">
        <w:rPr>
          <w:i/>
          <w:iCs/>
          <w:szCs w:val="23"/>
        </w:rPr>
        <w:t xml:space="preserve">Выполнение заданий модуля 2 целесообразно организовать следующим образом: </w:t>
      </w:r>
    </w:p>
    <w:p w:rsidR="003164DE" w:rsidRPr="003D53E1" w:rsidRDefault="003164DE" w:rsidP="003164DE">
      <w:pPr>
        <w:pStyle w:val="Default"/>
        <w:numPr>
          <w:ilvl w:val="0"/>
          <w:numId w:val="2"/>
        </w:numPr>
        <w:ind w:left="714" w:hanging="357"/>
        <w:jc w:val="both"/>
        <w:rPr>
          <w:szCs w:val="23"/>
        </w:rPr>
      </w:pPr>
      <w:r w:rsidRPr="003D53E1">
        <w:rPr>
          <w:szCs w:val="23"/>
        </w:rPr>
        <w:t xml:space="preserve">не спеша, внимательно прочитайте тестовое задание; </w:t>
      </w:r>
    </w:p>
    <w:p w:rsidR="003164DE" w:rsidRPr="003D53E1" w:rsidRDefault="003164DE" w:rsidP="003164DE">
      <w:pPr>
        <w:pStyle w:val="Default"/>
        <w:numPr>
          <w:ilvl w:val="0"/>
          <w:numId w:val="2"/>
        </w:numPr>
        <w:ind w:left="714" w:hanging="357"/>
        <w:jc w:val="both"/>
        <w:rPr>
          <w:szCs w:val="23"/>
        </w:rPr>
      </w:pPr>
      <w:r w:rsidRPr="003D53E1">
        <w:rPr>
          <w:szCs w:val="23"/>
        </w:rPr>
        <w:t xml:space="preserve">определите, какой из предложенных вариантов ответа (в случае их наличия) наиболее верный и полный; </w:t>
      </w:r>
    </w:p>
    <w:p w:rsidR="003164DE" w:rsidRPr="003D53E1" w:rsidRDefault="003164DE" w:rsidP="003164D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83" w:line="240" w:lineRule="auto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3D53E1">
        <w:rPr>
          <w:rFonts w:ascii="Times New Roman" w:hAnsi="Times New Roman" w:cs="Times New Roman"/>
          <w:color w:val="000000"/>
          <w:sz w:val="24"/>
          <w:szCs w:val="23"/>
        </w:rPr>
        <w:t xml:space="preserve">напишите ответ (на задания со свободным ответом), либо букву, цифру, соответствующую выбранному Вами ответу (на задания с выбором ответа из предложенных); </w:t>
      </w:r>
    </w:p>
    <w:p w:rsidR="003164DE" w:rsidRPr="003D53E1" w:rsidRDefault="003164DE" w:rsidP="003164D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83" w:line="240" w:lineRule="auto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3D53E1">
        <w:rPr>
          <w:rFonts w:ascii="Times New Roman" w:hAnsi="Times New Roman" w:cs="Times New Roman"/>
          <w:color w:val="000000"/>
          <w:sz w:val="24"/>
          <w:szCs w:val="23"/>
        </w:rPr>
        <w:t xml:space="preserve">продолжайте, таким образом, работу до завершения выполнения заданий; </w:t>
      </w:r>
    </w:p>
    <w:p w:rsidR="003164DE" w:rsidRPr="003D53E1" w:rsidRDefault="003164DE" w:rsidP="003164D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83" w:line="240" w:lineRule="auto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3D53E1">
        <w:rPr>
          <w:rFonts w:ascii="Times New Roman" w:hAnsi="Times New Roman" w:cs="Times New Roman"/>
          <w:color w:val="000000"/>
          <w:sz w:val="24"/>
          <w:szCs w:val="23"/>
        </w:rPr>
        <w:t xml:space="preserve">после выполнения всех предложенных заданий еще раз удостоверьтесь в правильности ваших ответов; </w:t>
      </w:r>
    </w:p>
    <w:p w:rsidR="003164DE" w:rsidRPr="003D53E1" w:rsidRDefault="003164DE" w:rsidP="003164D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3D53E1">
        <w:rPr>
          <w:rFonts w:ascii="Times New Roman" w:hAnsi="Times New Roman" w:cs="Times New Roman"/>
          <w:color w:val="000000"/>
          <w:sz w:val="24"/>
          <w:szCs w:val="23"/>
        </w:rPr>
        <w:t xml:space="preserve">если потребуется корректировка выбранного Вами варианта ответа, то неправильный вариант ответа зачеркните крестиком и рядом напишите новый. </w:t>
      </w:r>
    </w:p>
    <w:p w:rsidR="003164DE" w:rsidRPr="003D53E1" w:rsidRDefault="003164DE" w:rsidP="003164D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3D53E1">
        <w:rPr>
          <w:rFonts w:ascii="Times New Roman" w:hAnsi="Times New Roman" w:cs="Times New Roman"/>
          <w:i/>
          <w:iCs/>
          <w:color w:val="000000"/>
          <w:sz w:val="24"/>
          <w:szCs w:val="23"/>
        </w:rPr>
        <w:t xml:space="preserve">Предупреждаем Вас, что: </w:t>
      </w:r>
    </w:p>
    <w:p w:rsidR="003164DE" w:rsidRPr="003D53E1" w:rsidRDefault="003164DE" w:rsidP="003164D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86" w:line="240" w:lineRule="auto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3D53E1">
        <w:rPr>
          <w:rFonts w:ascii="Times New Roman" w:hAnsi="Times New Roman" w:cs="Times New Roman"/>
          <w:color w:val="000000"/>
          <w:sz w:val="24"/>
          <w:szCs w:val="23"/>
        </w:rPr>
        <w:t xml:space="preserve">при оценке заданий модуля 2,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 </w:t>
      </w:r>
    </w:p>
    <w:p w:rsidR="003164DE" w:rsidRPr="003D53E1" w:rsidRDefault="003164DE" w:rsidP="003164D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3D53E1">
        <w:rPr>
          <w:rFonts w:ascii="Times New Roman" w:hAnsi="Times New Roman" w:cs="Times New Roman"/>
          <w:color w:val="000000"/>
          <w:sz w:val="24"/>
          <w:szCs w:val="23"/>
        </w:rPr>
        <w:t xml:space="preserve">при оценке заданий модуля 2,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</w:t>
      </w:r>
    </w:p>
    <w:p w:rsidR="003164DE" w:rsidRPr="00D64C74" w:rsidRDefault="003164DE" w:rsidP="00316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3"/>
        </w:rPr>
      </w:pPr>
    </w:p>
    <w:p w:rsidR="003164DE" w:rsidRPr="00D64C74" w:rsidRDefault="003164DE" w:rsidP="00316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D64C74">
        <w:rPr>
          <w:rFonts w:ascii="Times New Roman" w:hAnsi="Times New Roman" w:cs="Times New Roman"/>
          <w:color w:val="000000"/>
          <w:sz w:val="24"/>
          <w:szCs w:val="23"/>
        </w:rPr>
        <w:t xml:space="preserve">Задание теоретического тура считается выполненным, если Вы вовремя сдаете его членам жюри. </w:t>
      </w:r>
    </w:p>
    <w:p w:rsidR="003164DE" w:rsidRPr="003D53E1" w:rsidRDefault="003164DE" w:rsidP="003164DE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3"/>
        </w:rPr>
      </w:pPr>
      <w:r w:rsidRPr="003D53E1">
        <w:rPr>
          <w:rFonts w:ascii="Times New Roman" w:hAnsi="Times New Roman" w:cs="Times New Roman"/>
          <w:b/>
          <w:bCs/>
          <w:color w:val="000000"/>
          <w:sz w:val="24"/>
          <w:szCs w:val="23"/>
        </w:rPr>
        <w:t>Максимальная оценка – 100 баллов.</w:t>
      </w:r>
    </w:p>
    <w:p w:rsidR="00EC3B68" w:rsidRPr="00EC3B68" w:rsidRDefault="00EC3B68" w:rsidP="00EC3B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3B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МОДУЛЬ 1</w:t>
      </w:r>
    </w:p>
    <w:p w:rsidR="00EC3B68" w:rsidRPr="00EC3B68" w:rsidRDefault="00EC3B68" w:rsidP="00EC3B68">
      <w:pPr>
        <w:jc w:val="both"/>
        <w:rPr>
          <w:rFonts w:ascii="Times New Roman" w:eastAsia="Times New Roman" w:hAnsi="Times New Roman" w:cs="Tahoma"/>
          <w:b/>
          <w:color w:val="000000"/>
          <w:sz w:val="24"/>
          <w:szCs w:val="24"/>
          <w:shd w:val="clear" w:color="auto" w:fill="FFFFFF"/>
          <w:lang w:eastAsia="ru-RU"/>
        </w:rPr>
      </w:pPr>
      <w:r w:rsidRPr="00EC3B68">
        <w:rPr>
          <w:rFonts w:ascii="Times New Roman" w:eastAsia="Times New Roman" w:hAnsi="Times New Roman" w:cs="Tahoma"/>
          <w:b/>
          <w:color w:val="000000"/>
          <w:sz w:val="24"/>
          <w:szCs w:val="24"/>
          <w:shd w:val="clear" w:color="auto" w:fill="FFFFFF"/>
          <w:lang w:eastAsia="ru-RU"/>
        </w:rPr>
        <w:t>ЗАДАНИЕ 1. Общество сталкивается со многими видами преступлений и антиобщественной деятельностью, совершаемыми несовершеннолетними. Определите их название и запишите ответы в таблицу.</w:t>
      </w:r>
    </w:p>
    <w:p w:rsidR="00EC3B68" w:rsidRPr="00EC3B68" w:rsidRDefault="00EC3B68" w:rsidP="00EC3B68">
      <w:pPr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</w:pPr>
      <w:r w:rsidRPr="00EC3B68"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  <w:t>Вариант ответа:</w:t>
      </w:r>
    </w:p>
    <w:tbl>
      <w:tblPr>
        <w:tblW w:w="921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402"/>
        <w:gridCol w:w="5812"/>
      </w:tblGrid>
      <w:tr w:rsidR="00EC3B68" w:rsidRPr="00EC3B68" w:rsidTr="006A130E">
        <w:tc>
          <w:tcPr>
            <w:tcW w:w="3402" w:type="dxa"/>
          </w:tcPr>
          <w:p w:rsidR="00EC3B68" w:rsidRPr="00EC3B68" w:rsidRDefault="00EC3B68" w:rsidP="006A1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C3B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преступления или антиобщественной деятельности</w:t>
            </w:r>
          </w:p>
        </w:tc>
        <w:tc>
          <w:tcPr>
            <w:tcW w:w="5812" w:type="dxa"/>
          </w:tcPr>
          <w:p w:rsidR="00EC3B68" w:rsidRPr="00EC3B68" w:rsidRDefault="00EC3B68" w:rsidP="006A1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Особенности преступления или антиобщественной деятельности (в соответствии с Уголовным кодексом РФ)</w:t>
            </w:r>
          </w:p>
        </w:tc>
      </w:tr>
      <w:tr w:rsidR="00EC3B68" w:rsidRPr="00EC3B68" w:rsidTr="006A130E">
        <w:trPr>
          <w:trHeight w:val="1656"/>
        </w:trPr>
        <w:tc>
          <w:tcPr>
            <w:tcW w:w="3402" w:type="dxa"/>
            <w:vAlign w:val="center"/>
          </w:tcPr>
          <w:p w:rsidR="00EC3B68" w:rsidRPr="00EC3B68" w:rsidRDefault="00EC3B68" w:rsidP="006A130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EC3B68" w:rsidRPr="00EC3B68" w:rsidRDefault="00EC3B68" w:rsidP="006A1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Грубое нарушение общественного порядка, выражающее явное неуважение к обществу, совершенное с применением оружия или предметов, используемых в качестве оружия, по мотивам политической, идеологической, расовой или религиозной ненависти и вражды.</w:t>
            </w:r>
          </w:p>
        </w:tc>
      </w:tr>
      <w:tr w:rsidR="00EC3B68" w:rsidRPr="00EC3B68" w:rsidTr="006A130E">
        <w:trPr>
          <w:trHeight w:val="1656"/>
        </w:trPr>
        <w:tc>
          <w:tcPr>
            <w:tcW w:w="3402" w:type="dxa"/>
            <w:vAlign w:val="center"/>
          </w:tcPr>
          <w:p w:rsidR="00EC3B68" w:rsidRPr="00EC3B68" w:rsidRDefault="00EC3B68" w:rsidP="006A130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EC3B68" w:rsidRPr="00EC3B68" w:rsidRDefault="00EC3B68" w:rsidP="006A1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Осквернение зданий и иных сооружений, порча имущества на общественном транспорте или в иных общественных местах.</w:t>
            </w:r>
          </w:p>
        </w:tc>
      </w:tr>
      <w:tr w:rsidR="00EC3B68" w:rsidRPr="00EC3B68" w:rsidTr="006A130E">
        <w:trPr>
          <w:trHeight w:val="1656"/>
        </w:trPr>
        <w:tc>
          <w:tcPr>
            <w:tcW w:w="3402" w:type="dxa"/>
            <w:vAlign w:val="center"/>
          </w:tcPr>
          <w:p w:rsidR="00EC3B68" w:rsidRPr="00EC3B68" w:rsidRDefault="00EC3B68" w:rsidP="006A130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EC3B68" w:rsidRPr="00EC3B68" w:rsidRDefault="00EC3B68" w:rsidP="006A1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Хищение чужого имущества или приобретение права на чужое имущество путем обмана или злоупотребления доверием</w:t>
            </w:r>
          </w:p>
        </w:tc>
      </w:tr>
      <w:tr w:rsidR="00EC3B68" w:rsidRPr="00EC3B68" w:rsidTr="006A130E">
        <w:trPr>
          <w:trHeight w:val="1656"/>
        </w:trPr>
        <w:tc>
          <w:tcPr>
            <w:tcW w:w="3402" w:type="dxa"/>
            <w:vAlign w:val="center"/>
          </w:tcPr>
          <w:p w:rsidR="00EC3B68" w:rsidRPr="00EC3B68" w:rsidRDefault="00EC3B68" w:rsidP="006A130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812" w:type="dxa"/>
          </w:tcPr>
          <w:p w:rsidR="00EC3B68" w:rsidRPr="00EC3B68" w:rsidRDefault="00EC3B68" w:rsidP="006A1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Открытое хищение чужого имущества</w:t>
            </w:r>
          </w:p>
        </w:tc>
      </w:tr>
      <w:tr w:rsidR="00EC3B68" w:rsidRPr="00EC3B68" w:rsidTr="006A130E">
        <w:trPr>
          <w:trHeight w:val="1656"/>
        </w:trPr>
        <w:tc>
          <w:tcPr>
            <w:tcW w:w="3402" w:type="dxa"/>
            <w:vAlign w:val="center"/>
          </w:tcPr>
          <w:p w:rsidR="00EC3B68" w:rsidRPr="00EC3B68" w:rsidRDefault="00EC3B68" w:rsidP="006A130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EC3B68" w:rsidRPr="00EC3B68" w:rsidRDefault="00EC3B68" w:rsidP="006A1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Тайное хищение чуждого имущества</w:t>
            </w:r>
          </w:p>
        </w:tc>
      </w:tr>
    </w:tbl>
    <w:p w:rsidR="00EC3B68" w:rsidRPr="00EC3B68" w:rsidRDefault="00EC3B68" w:rsidP="00EC3B68">
      <w:pPr>
        <w:spacing w:before="240" w:after="120" w:line="240" w:lineRule="auto"/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</w:pPr>
      <w:r w:rsidRPr="00EC3B68"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  <w:t>Оценка задания: ______________</w:t>
      </w:r>
    </w:p>
    <w:p w:rsidR="00EC3B68" w:rsidRPr="00EC3B68" w:rsidRDefault="00EC3B68" w:rsidP="00EC3B68">
      <w:pPr>
        <w:rPr>
          <w:rFonts w:ascii="Times New Roman" w:eastAsia="Times New Roman" w:hAnsi="Times New Roman" w:cs="Tahoma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EC3B68" w:rsidRPr="00EC3B68" w:rsidRDefault="00EC3B68" w:rsidP="00EC3B68">
      <w:pPr>
        <w:rPr>
          <w:rFonts w:ascii="Times New Roman" w:eastAsia="Times New Roman" w:hAnsi="Times New Roman" w:cs="Tahoma"/>
          <w:b/>
          <w:color w:val="000000"/>
          <w:sz w:val="24"/>
          <w:szCs w:val="24"/>
          <w:shd w:val="clear" w:color="auto" w:fill="FFFFFF"/>
          <w:lang w:eastAsia="ru-RU"/>
        </w:rPr>
      </w:pPr>
      <w:r w:rsidRPr="00EC3B68">
        <w:rPr>
          <w:rFonts w:ascii="Times New Roman" w:eastAsia="Times New Roman" w:hAnsi="Times New Roman" w:cs="Tahoma"/>
          <w:b/>
          <w:color w:val="000000"/>
          <w:sz w:val="24"/>
          <w:szCs w:val="24"/>
          <w:shd w:val="clear" w:color="auto" w:fill="FFFFFF"/>
          <w:lang w:eastAsia="ru-RU"/>
        </w:rPr>
        <w:t>ЗАДАНИЕ 2.</w:t>
      </w:r>
      <w:r w:rsidRPr="00EC3B68">
        <w:rPr>
          <w:sz w:val="24"/>
          <w:szCs w:val="24"/>
        </w:rPr>
        <w:t xml:space="preserve"> </w:t>
      </w:r>
      <w:r w:rsidRPr="00EC3B68">
        <w:rPr>
          <w:rFonts w:ascii="Times New Roman" w:eastAsia="Times New Roman" w:hAnsi="Times New Roman" w:cs="Tahoma"/>
          <w:b/>
          <w:color w:val="000000"/>
          <w:sz w:val="24"/>
          <w:szCs w:val="24"/>
          <w:shd w:val="clear" w:color="auto" w:fill="FFFFFF"/>
          <w:lang w:eastAsia="ru-RU"/>
        </w:rPr>
        <w:t>Укажите, какие маневры обозначают сигналы, подаваемые рукой водителя велосипеда?</w:t>
      </w:r>
    </w:p>
    <w:p w:rsidR="00EC3B68" w:rsidRPr="00EC3B68" w:rsidRDefault="00EC3B68" w:rsidP="00EC3B68">
      <w:pPr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</w:pPr>
      <w:r w:rsidRPr="00EC3B68"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  <w:t>Вариант ответа: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4536"/>
      </w:tblGrid>
      <w:tr w:rsidR="00EC3B68" w:rsidRPr="00EC3B68" w:rsidTr="006A130E">
        <w:trPr>
          <w:trHeight w:val="2268"/>
          <w:jc w:val="center"/>
        </w:trPr>
        <w:tc>
          <w:tcPr>
            <w:tcW w:w="3397" w:type="dxa"/>
            <w:vAlign w:val="center"/>
          </w:tcPr>
          <w:p w:rsidR="00EC3B68" w:rsidRPr="00EC3B68" w:rsidRDefault="00EC3B68" w:rsidP="006A130E">
            <w:pPr>
              <w:jc w:val="center"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C3B68">
              <w:rPr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0DB2FF37" wp14:editId="26F5A611">
                  <wp:extent cx="1304925" cy="1104900"/>
                  <wp:effectExtent l="0" t="0" r="9525" b="0"/>
                  <wp:docPr id="1" name="Рисунок 1" descr="сигналы поворот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игналы поворота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8721" b="42000"/>
                          <a:stretch/>
                        </pic:blipFill>
                        <pic:spPr bwMode="auto">
                          <a:xfrm>
                            <a:off x="0" y="0"/>
                            <a:ext cx="1304925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vAlign w:val="center"/>
          </w:tcPr>
          <w:p w:rsidR="00EC3B68" w:rsidRPr="00EC3B68" w:rsidRDefault="00EC3B68" w:rsidP="006A130E">
            <w:pPr>
              <w:jc w:val="center"/>
              <w:rPr>
                <w:rFonts w:ascii="Times New Roman" w:eastAsia="Times New Roman" w:hAnsi="Times New Roman" w:cs="Tahoma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EC3B68" w:rsidRPr="00EC3B68" w:rsidTr="006A130E">
        <w:trPr>
          <w:trHeight w:val="2268"/>
          <w:jc w:val="center"/>
        </w:trPr>
        <w:tc>
          <w:tcPr>
            <w:tcW w:w="3397" w:type="dxa"/>
            <w:vAlign w:val="center"/>
          </w:tcPr>
          <w:p w:rsidR="00EC3B68" w:rsidRPr="00EC3B68" w:rsidRDefault="00EC3B68" w:rsidP="006A130E">
            <w:pPr>
              <w:jc w:val="center"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C3B68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8F09FC9" wp14:editId="022EB20C">
                  <wp:extent cx="1276350" cy="1304925"/>
                  <wp:effectExtent l="0" t="0" r="0" b="9525"/>
                  <wp:docPr id="2" name="Рисунок 2" descr="сигналы поворот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сигналы поворота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9406" b="31500"/>
                          <a:stretch/>
                        </pic:blipFill>
                        <pic:spPr bwMode="auto">
                          <a:xfrm>
                            <a:off x="0" y="0"/>
                            <a:ext cx="1276350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vAlign w:val="center"/>
          </w:tcPr>
          <w:p w:rsidR="00EC3B68" w:rsidRPr="00EC3B68" w:rsidRDefault="00EC3B68" w:rsidP="006A130E">
            <w:pPr>
              <w:jc w:val="center"/>
              <w:rPr>
                <w:rFonts w:ascii="Times New Roman" w:eastAsia="Times New Roman" w:hAnsi="Times New Roman" w:cs="Tahoma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EC3B68" w:rsidRPr="00EC3B68" w:rsidTr="006A130E">
        <w:trPr>
          <w:trHeight w:val="2268"/>
          <w:jc w:val="center"/>
        </w:trPr>
        <w:tc>
          <w:tcPr>
            <w:tcW w:w="3397" w:type="dxa"/>
            <w:vAlign w:val="center"/>
          </w:tcPr>
          <w:p w:rsidR="00EC3B68" w:rsidRPr="00EC3B68" w:rsidRDefault="00EC3B68" w:rsidP="006A130E">
            <w:pPr>
              <w:jc w:val="center"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C3B68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4712989" wp14:editId="145348F0">
                  <wp:extent cx="1257300" cy="1228725"/>
                  <wp:effectExtent l="0" t="0" r="0" b="9525"/>
                  <wp:docPr id="3" name="Рисунок 3" descr="сигналы поворот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сигналы поворота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160" r="34703" b="35500"/>
                          <a:stretch/>
                        </pic:blipFill>
                        <pic:spPr bwMode="auto">
                          <a:xfrm>
                            <a:off x="0" y="0"/>
                            <a:ext cx="1257300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vAlign w:val="center"/>
          </w:tcPr>
          <w:p w:rsidR="00EC3B68" w:rsidRPr="00EC3B68" w:rsidRDefault="00EC3B68" w:rsidP="006A130E">
            <w:pPr>
              <w:jc w:val="center"/>
              <w:rPr>
                <w:rFonts w:ascii="Times New Roman" w:eastAsia="Times New Roman" w:hAnsi="Times New Roman" w:cs="Tahoma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</w:tbl>
    <w:p w:rsidR="00EC3B68" w:rsidRPr="00EC3B68" w:rsidRDefault="00EC3B68" w:rsidP="00EC3B68">
      <w:pPr>
        <w:spacing w:before="240" w:after="120" w:line="240" w:lineRule="auto"/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</w:pPr>
      <w:r w:rsidRPr="00EC3B68"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  <w:t>Оценка задания: ______________</w:t>
      </w:r>
    </w:p>
    <w:p w:rsidR="00EC3B68" w:rsidRPr="00EC3B68" w:rsidRDefault="00EC3B68" w:rsidP="00EC3B68">
      <w:pPr>
        <w:rPr>
          <w:rFonts w:ascii="Times New Roman" w:eastAsia="Times New Roman" w:hAnsi="Times New Roman" w:cs="Tahoma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EC3B68" w:rsidRPr="00EC3B68" w:rsidRDefault="00EC3B68" w:rsidP="00EC3B68">
      <w:pPr>
        <w:rPr>
          <w:rFonts w:ascii="Times New Roman" w:eastAsia="Times New Roman" w:hAnsi="Times New Roman" w:cs="Tahoma"/>
          <w:b/>
          <w:color w:val="000000"/>
          <w:sz w:val="24"/>
          <w:szCs w:val="24"/>
          <w:shd w:val="clear" w:color="auto" w:fill="FFFFFF"/>
          <w:lang w:eastAsia="ru-RU"/>
        </w:rPr>
      </w:pPr>
      <w:r w:rsidRPr="00EC3B68">
        <w:rPr>
          <w:rFonts w:ascii="Times New Roman" w:eastAsia="Times New Roman" w:hAnsi="Times New Roman" w:cs="Tahoma"/>
          <w:b/>
          <w:color w:val="000000"/>
          <w:sz w:val="24"/>
          <w:szCs w:val="24"/>
          <w:shd w:val="clear" w:color="auto" w:fill="FFFFFF"/>
          <w:lang w:eastAsia="ru-RU"/>
        </w:rPr>
        <w:t>ЗАДАНИЕ 3.</w:t>
      </w:r>
      <w:r w:rsidRPr="00EC3B68">
        <w:rPr>
          <w:sz w:val="24"/>
          <w:szCs w:val="24"/>
        </w:rPr>
        <w:t xml:space="preserve"> </w:t>
      </w:r>
      <w:r w:rsidRPr="00EC3B68">
        <w:rPr>
          <w:rFonts w:ascii="Times New Roman" w:eastAsia="Times New Roman" w:hAnsi="Times New Roman" w:cs="Tahoma"/>
          <w:b/>
          <w:color w:val="000000"/>
          <w:sz w:val="24"/>
          <w:szCs w:val="24"/>
          <w:shd w:val="clear" w:color="auto" w:fill="FFFFFF"/>
          <w:lang w:eastAsia="ru-RU"/>
        </w:rPr>
        <w:t>Перечислите первичные и вторичные поражающие факторы пожаров</w:t>
      </w:r>
    </w:p>
    <w:p w:rsidR="00EC3B68" w:rsidRPr="00EC3B68" w:rsidRDefault="00EC3B68" w:rsidP="00EC3B68">
      <w:pPr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</w:pPr>
      <w:r w:rsidRPr="00EC3B68"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  <w:t>Вариант ответа:</w:t>
      </w:r>
    </w:p>
    <w:p w:rsidR="00EC3B68" w:rsidRPr="00EC3B68" w:rsidRDefault="00EC3B68" w:rsidP="00EC3B68">
      <w:pPr>
        <w:spacing w:after="0" w:line="240" w:lineRule="auto"/>
        <w:jc w:val="both"/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</w:pPr>
      <w:r w:rsidRPr="00EC3B68"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  <w:t>1.</w:t>
      </w:r>
      <w:r w:rsidRPr="00EC3B68"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  <w:tab/>
        <w:t>К первичным поражающим факторам пожара относятся:</w:t>
      </w:r>
    </w:p>
    <w:p w:rsidR="00EC3B68" w:rsidRPr="00EC3B68" w:rsidRDefault="00EC3B68" w:rsidP="00EC3B68">
      <w:pPr>
        <w:spacing w:after="0" w:line="240" w:lineRule="auto"/>
        <w:jc w:val="both"/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</w:pPr>
      <w:r w:rsidRPr="00EC3B68"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C3B68" w:rsidRPr="00EC3B68" w:rsidRDefault="00EC3B68" w:rsidP="00EC3B68">
      <w:pPr>
        <w:spacing w:after="0" w:line="240" w:lineRule="auto"/>
        <w:jc w:val="both"/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</w:pPr>
      <w:r w:rsidRPr="00EC3B68"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  <w:t>2.</w:t>
      </w:r>
      <w:r w:rsidRPr="00EC3B68"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  <w:tab/>
        <w:t>К вторичным поражающим факторам пожара относятся:</w:t>
      </w:r>
    </w:p>
    <w:p w:rsidR="00EC3B68" w:rsidRPr="00EC3B68" w:rsidRDefault="00EC3B68" w:rsidP="00EC3B68">
      <w:pPr>
        <w:spacing w:after="0" w:line="240" w:lineRule="auto"/>
        <w:jc w:val="both"/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</w:pPr>
      <w:r w:rsidRPr="00EC3B68"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C3B68"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  <w:lastRenderedPageBreak/>
        <w:t>__________________________________________________________________________________________________________________________________________________________________________</w:t>
      </w:r>
    </w:p>
    <w:p w:rsidR="00EC3B68" w:rsidRPr="00EC3B68" w:rsidRDefault="00EC3B68" w:rsidP="00EC3B68">
      <w:pPr>
        <w:spacing w:before="240" w:after="120" w:line="240" w:lineRule="auto"/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</w:pPr>
      <w:r w:rsidRPr="00EC3B68"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  <w:t>Оценка задания: ______________</w:t>
      </w:r>
    </w:p>
    <w:p w:rsidR="00EC3B68" w:rsidRPr="00EC3B68" w:rsidRDefault="00EC3B68" w:rsidP="00EC3B68">
      <w:pPr>
        <w:jc w:val="both"/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</w:pPr>
    </w:p>
    <w:p w:rsidR="00EC3B68" w:rsidRPr="00EC3B68" w:rsidRDefault="00EC3B68" w:rsidP="00EC3B68">
      <w:pPr>
        <w:rPr>
          <w:rFonts w:ascii="Times New Roman" w:eastAsia="Times New Roman" w:hAnsi="Times New Roman" w:cs="Tahoma"/>
          <w:b/>
          <w:color w:val="000000"/>
          <w:sz w:val="24"/>
          <w:szCs w:val="24"/>
          <w:shd w:val="clear" w:color="auto" w:fill="FFFFFF"/>
          <w:lang w:eastAsia="ru-RU"/>
        </w:rPr>
      </w:pPr>
      <w:r w:rsidRPr="00EC3B68">
        <w:rPr>
          <w:rFonts w:ascii="Times New Roman" w:eastAsia="Times New Roman" w:hAnsi="Times New Roman" w:cs="Tahoma"/>
          <w:b/>
          <w:color w:val="000000"/>
          <w:sz w:val="24"/>
          <w:szCs w:val="24"/>
          <w:shd w:val="clear" w:color="auto" w:fill="FFFFFF"/>
          <w:lang w:eastAsia="ru-RU"/>
        </w:rPr>
        <w:t>ЗАДАНИЕ 4.</w:t>
      </w:r>
      <w:r w:rsidRPr="00EC3B68">
        <w:rPr>
          <w:sz w:val="24"/>
          <w:szCs w:val="24"/>
        </w:rPr>
        <w:t xml:space="preserve"> </w:t>
      </w:r>
      <w:r w:rsidRPr="00EC3B68">
        <w:rPr>
          <w:rFonts w:ascii="Times New Roman" w:eastAsia="Times New Roman" w:hAnsi="Times New Roman" w:cs="Tahoma"/>
          <w:b/>
          <w:color w:val="000000"/>
          <w:sz w:val="24"/>
          <w:szCs w:val="24"/>
          <w:shd w:val="clear" w:color="auto" w:fill="FFFFFF"/>
          <w:lang w:eastAsia="ru-RU"/>
        </w:rPr>
        <w:t>Укажите знаком «+» в крайнем левом или крайнем правом столбце, какие из перечисленных характеристик относятся к понятию «терроризм», а какие к понятию «экстремизм».</w:t>
      </w:r>
    </w:p>
    <w:p w:rsidR="00EC3B68" w:rsidRPr="00EC3B68" w:rsidRDefault="00EC3B68" w:rsidP="00EC3B68">
      <w:pPr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</w:pPr>
      <w:r w:rsidRPr="00EC3B68"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  <w:t>Вариант ответа:</w:t>
      </w:r>
    </w:p>
    <w:tbl>
      <w:tblPr>
        <w:tblStyle w:val="1"/>
        <w:tblW w:w="5000" w:type="pct"/>
        <w:jc w:val="center"/>
        <w:tblLook w:val="00A0" w:firstRow="1" w:lastRow="0" w:firstColumn="1" w:lastColumn="0" w:noHBand="0" w:noVBand="0"/>
      </w:tblPr>
      <w:tblGrid>
        <w:gridCol w:w="819"/>
        <w:gridCol w:w="820"/>
        <w:gridCol w:w="7132"/>
        <w:gridCol w:w="712"/>
        <w:gridCol w:w="712"/>
      </w:tblGrid>
      <w:tr w:rsidR="00EC3B68" w:rsidRPr="00EC3B68" w:rsidTr="006A130E">
        <w:trPr>
          <w:jc w:val="center"/>
        </w:trPr>
        <w:tc>
          <w:tcPr>
            <w:tcW w:w="804" w:type="pct"/>
            <w:gridSpan w:val="2"/>
          </w:tcPr>
          <w:p w:rsidR="00EC3B68" w:rsidRPr="00EC3B68" w:rsidRDefault="00EC3B68" w:rsidP="006A130E">
            <w:pPr>
              <w:spacing w:line="360" w:lineRule="auto"/>
              <w:ind w:left="113" w:right="113"/>
              <w:jc w:val="center"/>
              <w:rPr>
                <w:rFonts w:ascii="Times New Roman" w:eastAsia="Arial Unicode MS" w:hAnsi="Times New Roman"/>
                <w:b/>
                <w:spacing w:val="50"/>
                <w:sz w:val="24"/>
                <w:szCs w:val="24"/>
              </w:rPr>
            </w:pPr>
            <w:r w:rsidRPr="00EC3B68">
              <w:rPr>
                <w:rFonts w:ascii="Times New Roman" w:eastAsia="Arial Unicode MS" w:hAnsi="Times New Roman"/>
                <w:b/>
                <w:spacing w:val="50"/>
                <w:sz w:val="24"/>
                <w:szCs w:val="24"/>
              </w:rPr>
              <w:t xml:space="preserve">Ответ </w:t>
            </w:r>
          </w:p>
        </w:tc>
        <w:tc>
          <w:tcPr>
            <w:tcW w:w="3498" w:type="pct"/>
          </w:tcPr>
          <w:p w:rsidR="00EC3B68" w:rsidRPr="00EC3B68" w:rsidRDefault="00EC3B68" w:rsidP="006A130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3B68">
              <w:rPr>
                <w:rFonts w:ascii="Times New Roman" w:hAnsi="Times New Roman"/>
                <w:b/>
                <w:sz w:val="24"/>
                <w:szCs w:val="24"/>
              </w:rPr>
              <w:t xml:space="preserve">Характеристика </w:t>
            </w:r>
          </w:p>
        </w:tc>
        <w:tc>
          <w:tcPr>
            <w:tcW w:w="698" w:type="pct"/>
            <w:gridSpan w:val="2"/>
          </w:tcPr>
          <w:p w:rsidR="00EC3B68" w:rsidRPr="00EC3B68" w:rsidRDefault="00EC3B68" w:rsidP="006A130E">
            <w:pPr>
              <w:spacing w:line="360" w:lineRule="auto"/>
              <w:jc w:val="center"/>
              <w:rPr>
                <w:rFonts w:ascii="Times New Roman" w:eastAsia="Arial Unicode MS" w:hAnsi="Times New Roman"/>
                <w:b/>
                <w:spacing w:val="50"/>
                <w:sz w:val="24"/>
                <w:szCs w:val="24"/>
              </w:rPr>
            </w:pPr>
            <w:r w:rsidRPr="00EC3B68">
              <w:rPr>
                <w:rFonts w:ascii="Times New Roman" w:eastAsia="Arial Unicode MS" w:hAnsi="Times New Roman"/>
                <w:b/>
                <w:spacing w:val="50"/>
                <w:sz w:val="24"/>
                <w:szCs w:val="24"/>
              </w:rPr>
              <w:t xml:space="preserve">Ответ </w:t>
            </w:r>
          </w:p>
        </w:tc>
      </w:tr>
      <w:tr w:rsidR="00EC3B68" w:rsidRPr="00EC3B68" w:rsidTr="006A130E">
        <w:trPr>
          <w:cantSplit/>
          <w:trHeight w:val="698"/>
          <w:jc w:val="center"/>
        </w:trPr>
        <w:tc>
          <w:tcPr>
            <w:tcW w:w="402" w:type="pct"/>
            <w:vAlign w:val="center"/>
          </w:tcPr>
          <w:p w:rsidR="00EC3B68" w:rsidRPr="00EC3B68" w:rsidRDefault="00EC3B68" w:rsidP="006A130E">
            <w:pPr>
              <w:spacing w:line="360" w:lineRule="auto"/>
              <w:jc w:val="center"/>
              <w:rPr>
                <w:rFonts w:ascii="Times New Roman" w:eastAsia="Arial Unicode MS" w:hAnsi="Times New Roman"/>
                <w:b/>
                <w:spacing w:val="50"/>
                <w:sz w:val="24"/>
                <w:szCs w:val="24"/>
              </w:rPr>
            </w:pPr>
          </w:p>
        </w:tc>
        <w:tc>
          <w:tcPr>
            <w:tcW w:w="402" w:type="pct"/>
            <w:vMerge w:val="restart"/>
            <w:textDirection w:val="btLr"/>
          </w:tcPr>
          <w:p w:rsidR="00EC3B68" w:rsidRPr="00EC3B68" w:rsidRDefault="00EC3B68" w:rsidP="006A130E">
            <w:pPr>
              <w:spacing w:line="360" w:lineRule="auto"/>
              <w:ind w:left="113" w:right="113"/>
              <w:jc w:val="center"/>
              <w:rPr>
                <w:rFonts w:ascii="Times New Roman" w:eastAsia="Arial Unicode MS" w:hAnsi="Times New Roman"/>
                <w:b/>
                <w:spacing w:val="50"/>
                <w:sz w:val="24"/>
                <w:szCs w:val="24"/>
              </w:rPr>
            </w:pPr>
            <w:r w:rsidRPr="00EC3B68">
              <w:rPr>
                <w:rFonts w:ascii="Times New Roman" w:eastAsia="Arial Unicode MS" w:hAnsi="Times New Roman"/>
                <w:b/>
                <w:spacing w:val="50"/>
                <w:sz w:val="24"/>
                <w:szCs w:val="24"/>
              </w:rPr>
              <w:t xml:space="preserve">Терроризм </w:t>
            </w:r>
          </w:p>
          <w:p w:rsidR="00EC3B68" w:rsidRPr="00EC3B68" w:rsidRDefault="00EC3B68" w:rsidP="006A130E">
            <w:pPr>
              <w:spacing w:line="36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8" w:type="pct"/>
          </w:tcPr>
          <w:p w:rsidR="00EC3B68" w:rsidRPr="00EC3B68" w:rsidRDefault="00EC3B68" w:rsidP="006A13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B68">
              <w:rPr>
                <w:rFonts w:ascii="Times New Roman" w:hAnsi="Times New Roman"/>
                <w:sz w:val="24"/>
                <w:szCs w:val="24"/>
              </w:rPr>
              <w:t>Публичное оправдание терроризма</w:t>
            </w:r>
          </w:p>
        </w:tc>
        <w:tc>
          <w:tcPr>
            <w:tcW w:w="349" w:type="pct"/>
            <w:vMerge w:val="restart"/>
            <w:textDirection w:val="btLr"/>
          </w:tcPr>
          <w:p w:rsidR="00EC3B68" w:rsidRPr="00EC3B68" w:rsidRDefault="00EC3B68" w:rsidP="006A130E">
            <w:pPr>
              <w:spacing w:line="360" w:lineRule="auto"/>
              <w:ind w:left="113" w:right="113"/>
              <w:jc w:val="center"/>
              <w:rPr>
                <w:rFonts w:ascii="Times New Roman" w:eastAsia="Arial Unicode MS" w:hAnsi="Times New Roman"/>
                <w:b/>
                <w:spacing w:val="50"/>
                <w:sz w:val="24"/>
                <w:szCs w:val="24"/>
              </w:rPr>
            </w:pPr>
            <w:r w:rsidRPr="00EC3B68">
              <w:rPr>
                <w:rFonts w:ascii="Times New Roman" w:eastAsia="Arial Unicode MS" w:hAnsi="Times New Roman"/>
                <w:b/>
                <w:spacing w:val="50"/>
                <w:sz w:val="24"/>
                <w:szCs w:val="24"/>
              </w:rPr>
              <w:t>Экстремизм</w:t>
            </w:r>
          </w:p>
          <w:p w:rsidR="00EC3B68" w:rsidRPr="00EC3B68" w:rsidRDefault="00EC3B68" w:rsidP="006A130E">
            <w:pPr>
              <w:spacing w:line="36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vAlign w:val="center"/>
          </w:tcPr>
          <w:p w:rsidR="00EC3B68" w:rsidRPr="00EC3B68" w:rsidRDefault="00EC3B68" w:rsidP="006A130E">
            <w:pPr>
              <w:spacing w:line="360" w:lineRule="auto"/>
              <w:jc w:val="center"/>
              <w:rPr>
                <w:rFonts w:ascii="Times New Roman" w:eastAsia="Arial Unicode MS" w:hAnsi="Times New Roman"/>
                <w:b/>
                <w:spacing w:val="50"/>
                <w:sz w:val="24"/>
                <w:szCs w:val="24"/>
              </w:rPr>
            </w:pPr>
          </w:p>
        </w:tc>
      </w:tr>
      <w:tr w:rsidR="00EC3B68" w:rsidRPr="00EC3B68" w:rsidTr="006A130E">
        <w:trPr>
          <w:cantSplit/>
          <w:trHeight w:val="552"/>
          <w:jc w:val="center"/>
        </w:trPr>
        <w:tc>
          <w:tcPr>
            <w:tcW w:w="402" w:type="pct"/>
            <w:vAlign w:val="center"/>
          </w:tcPr>
          <w:p w:rsidR="00EC3B68" w:rsidRPr="00EC3B68" w:rsidRDefault="00EC3B68" w:rsidP="006A130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EC3B68" w:rsidRPr="00EC3B68" w:rsidRDefault="00EC3B68" w:rsidP="006A130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8" w:type="pct"/>
          </w:tcPr>
          <w:p w:rsidR="00EC3B68" w:rsidRPr="00EC3B68" w:rsidRDefault="00EC3B68" w:rsidP="006A13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B68">
              <w:rPr>
                <w:rFonts w:ascii="Times New Roman" w:hAnsi="Times New Roman"/>
                <w:sz w:val="24"/>
                <w:szCs w:val="24"/>
              </w:rPr>
              <w:t>Подстрекательство к террористическому акту</w:t>
            </w:r>
          </w:p>
        </w:tc>
        <w:tc>
          <w:tcPr>
            <w:tcW w:w="349" w:type="pct"/>
            <w:vMerge/>
          </w:tcPr>
          <w:p w:rsidR="00EC3B68" w:rsidRPr="00EC3B68" w:rsidRDefault="00EC3B68" w:rsidP="006A130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vAlign w:val="center"/>
          </w:tcPr>
          <w:p w:rsidR="00EC3B68" w:rsidRPr="00EC3B68" w:rsidRDefault="00EC3B68" w:rsidP="006A130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3B68" w:rsidRPr="00EC3B68" w:rsidTr="006A130E">
        <w:trPr>
          <w:cantSplit/>
          <w:trHeight w:val="631"/>
          <w:jc w:val="center"/>
        </w:trPr>
        <w:tc>
          <w:tcPr>
            <w:tcW w:w="402" w:type="pct"/>
            <w:vAlign w:val="center"/>
          </w:tcPr>
          <w:p w:rsidR="00EC3B68" w:rsidRPr="00EC3B68" w:rsidRDefault="00EC3B68" w:rsidP="006A130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EC3B68" w:rsidRPr="00EC3B68" w:rsidRDefault="00EC3B68" w:rsidP="006A130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8" w:type="pct"/>
          </w:tcPr>
          <w:p w:rsidR="00EC3B68" w:rsidRPr="00EC3B68" w:rsidRDefault="00EC3B68" w:rsidP="006A13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B68">
              <w:rPr>
                <w:rFonts w:ascii="Times New Roman" w:hAnsi="Times New Roman"/>
                <w:sz w:val="24"/>
                <w:szCs w:val="24"/>
              </w:rPr>
              <w:t>Информационное или иное пособничество в планировании, подготовке и реализации террористического акта</w:t>
            </w:r>
          </w:p>
        </w:tc>
        <w:tc>
          <w:tcPr>
            <w:tcW w:w="349" w:type="pct"/>
            <w:vMerge/>
          </w:tcPr>
          <w:p w:rsidR="00EC3B68" w:rsidRPr="00EC3B68" w:rsidRDefault="00EC3B68" w:rsidP="006A130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vAlign w:val="center"/>
          </w:tcPr>
          <w:p w:rsidR="00EC3B68" w:rsidRPr="00EC3B68" w:rsidRDefault="00EC3B68" w:rsidP="006A130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3B68" w:rsidRPr="00EC3B68" w:rsidTr="006A130E">
        <w:trPr>
          <w:cantSplit/>
          <w:trHeight w:val="697"/>
          <w:jc w:val="center"/>
        </w:trPr>
        <w:tc>
          <w:tcPr>
            <w:tcW w:w="402" w:type="pct"/>
            <w:vAlign w:val="center"/>
          </w:tcPr>
          <w:p w:rsidR="00EC3B68" w:rsidRPr="00EC3B68" w:rsidRDefault="00EC3B68" w:rsidP="006A130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EC3B68" w:rsidRPr="00EC3B68" w:rsidRDefault="00EC3B68" w:rsidP="006A130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8" w:type="pct"/>
          </w:tcPr>
          <w:p w:rsidR="00EC3B68" w:rsidRPr="00EC3B68" w:rsidRDefault="00EC3B68" w:rsidP="006A13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B68">
              <w:rPr>
                <w:rFonts w:ascii="Times New Roman" w:hAnsi="Times New Roman"/>
                <w:sz w:val="24"/>
                <w:szCs w:val="24"/>
              </w:rPr>
              <w:t>Возбуждение социальной, расовой, национальной или религиозной розни</w:t>
            </w:r>
          </w:p>
        </w:tc>
        <w:tc>
          <w:tcPr>
            <w:tcW w:w="349" w:type="pct"/>
            <w:vMerge/>
          </w:tcPr>
          <w:p w:rsidR="00EC3B68" w:rsidRPr="00EC3B68" w:rsidRDefault="00EC3B68" w:rsidP="006A130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vAlign w:val="center"/>
          </w:tcPr>
          <w:p w:rsidR="00EC3B68" w:rsidRPr="00EC3B68" w:rsidRDefault="00EC3B68" w:rsidP="006A130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3B68" w:rsidRPr="00EC3B68" w:rsidTr="006A130E">
        <w:trPr>
          <w:cantSplit/>
          <w:trHeight w:val="706"/>
          <w:jc w:val="center"/>
        </w:trPr>
        <w:tc>
          <w:tcPr>
            <w:tcW w:w="402" w:type="pct"/>
            <w:vAlign w:val="center"/>
          </w:tcPr>
          <w:p w:rsidR="00EC3B68" w:rsidRPr="00EC3B68" w:rsidRDefault="00EC3B68" w:rsidP="006A130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EC3B68" w:rsidRPr="00EC3B68" w:rsidRDefault="00EC3B68" w:rsidP="006A130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8" w:type="pct"/>
          </w:tcPr>
          <w:p w:rsidR="00EC3B68" w:rsidRPr="00EC3B68" w:rsidRDefault="00EC3B68" w:rsidP="006A13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B68">
              <w:rPr>
                <w:rFonts w:ascii="Times New Roman" w:hAnsi="Times New Roman"/>
                <w:spacing w:val="-6"/>
                <w:sz w:val="24"/>
                <w:szCs w:val="24"/>
              </w:rPr>
              <w:t>Пропаганда и публичное демонстрирование нацисткой атрибутики и символики</w:t>
            </w:r>
          </w:p>
        </w:tc>
        <w:tc>
          <w:tcPr>
            <w:tcW w:w="349" w:type="pct"/>
            <w:vMerge/>
          </w:tcPr>
          <w:p w:rsidR="00EC3B68" w:rsidRPr="00EC3B68" w:rsidRDefault="00EC3B68" w:rsidP="006A130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vAlign w:val="center"/>
          </w:tcPr>
          <w:p w:rsidR="00EC3B68" w:rsidRPr="00EC3B68" w:rsidRDefault="00EC3B68" w:rsidP="006A130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3B68" w:rsidRPr="00EC3B68" w:rsidTr="006A130E">
        <w:trPr>
          <w:cantSplit/>
          <w:trHeight w:val="831"/>
          <w:jc w:val="center"/>
        </w:trPr>
        <w:tc>
          <w:tcPr>
            <w:tcW w:w="402" w:type="pct"/>
            <w:vAlign w:val="center"/>
          </w:tcPr>
          <w:p w:rsidR="00EC3B68" w:rsidRPr="00EC3B68" w:rsidRDefault="00EC3B68" w:rsidP="006A130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EC3B68" w:rsidRPr="00EC3B68" w:rsidRDefault="00EC3B68" w:rsidP="006A130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8" w:type="pct"/>
          </w:tcPr>
          <w:p w:rsidR="00EC3B68" w:rsidRPr="00EC3B68" w:rsidRDefault="00EC3B68" w:rsidP="006A130E">
            <w:pPr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EC3B68">
              <w:rPr>
                <w:rFonts w:ascii="Times New Roman" w:hAnsi="Times New Roman"/>
                <w:spacing w:val="-2"/>
                <w:sz w:val="24"/>
                <w:szCs w:val="24"/>
              </w:rPr>
              <w:t>Организация, планирование, подготовка и финансирование и реализация террористического акта</w:t>
            </w:r>
          </w:p>
        </w:tc>
        <w:tc>
          <w:tcPr>
            <w:tcW w:w="349" w:type="pct"/>
            <w:vMerge/>
          </w:tcPr>
          <w:p w:rsidR="00EC3B68" w:rsidRPr="00EC3B68" w:rsidRDefault="00EC3B68" w:rsidP="006A130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vAlign w:val="center"/>
          </w:tcPr>
          <w:p w:rsidR="00EC3B68" w:rsidRPr="00EC3B68" w:rsidRDefault="00EC3B68" w:rsidP="006A130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C3B68" w:rsidRPr="00EC3B68" w:rsidRDefault="00EC3B68" w:rsidP="00EC3B68">
      <w:pPr>
        <w:spacing w:before="240" w:after="120" w:line="240" w:lineRule="auto"/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</w:pPr>
      <w:r w:rsidRPr="00EC3B68"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  <w:t>Оценка задания: ______________</w:t>
      </w:r>
    </w:p>
    <w:p w:rsidR="00EC3B68" w:rsidRPr="00EC3B68" w:rsidRDefault="00EC3B68" w:rsidP="00EC3B68">
      <w:pPr>
        <w:rPr>
          <w:rFonts w:ascii="Times New Roman" w:eastAsia="Times New Roman" w:hAnsi="Times New Roman" w:cs="Tahoma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EC3B68" w:rsidRPr="00EC3B68" w:rsidRDefault="00EC3B68" w:rsidP="00EC3B68">
      <w:pPr>
        <w:rPr>
          <w:rFonts w:ascii="Times New Roman" w:eastAsia="Times New Roman" w:hAnsi="Times New Roman" w:cs="Tahoma"/>
          <w:b/>
          <w:color w:val="000000"/>
          <w:sz w:val="24"/>
          <w:szCs w:val="24"/>
          <w:shd w:val="clear" w:color="auto" w:fill="FFFFFF"/>
          <w:lang w:eastAsia="ru-RU"/>
        </w:rPr>
      </w:pPr>
      <w:r w:rsidRPr="00EC3B68">
        <w:rPr>
          <w:rFonts w:ascii="Times New Roman" w:eastAsia="Times New Roman" w:hAnsi="Times New Roman" w:cs="Tahoma"/>
          <w:b/>
          <w:color w:val="000000"/>
          <w:sz w:val="24"/>
          <w:szCs w:val="24"/>
          <w:shd w:val="clear" w:color="auto" w:fill="FFFFFF"/>
          <w:lang w:eastAsia="ru-RU"/>
        </w:rPr>
        <w:t>ЗАДАНИЕ 5.</w:t>
      </w:r>
      <w:r w:rsidRPr="00EC3B68">
        <w:rPr>
          <w:sz w:val="24"/>
          <w:szCs w:val="24"/>
        </w:rPr>
        <w:t xml:space="preserve"> </w:t>
      </w:r>
      <w:r w:rsidRPr="00EC3B68">
        <w:rPr>
          <w:rFonts w:ascii="Times New Roman" w:eastAsia="Times New Roman" w:hAnsi="Times New Roman" w:cs="Tahoma"/>
          <w:b/>
          <w:color w:val="000000"/>
          <w:sz w:val="24"/>
          <w:szCs w:val="24"/>
          <w:shd w:val="clear" w:color="auto" w:fill="FFFFFF"/>
          <w:lang w:eastAsia="ru-RU"/>
        </w:rPr>
        <w:t>На ХОО произошла авария, Вы оказались в зоне заражения. Перечислите основные правила передвижения по зараженной местности, которых Вам необходимо придерживаться вплоть до выхода из зоны заражения.</w:t>
      </w:r>
    </w:p>
    <w:p w:rsidR="00EC3B68" w:rsidRPr="00EC3B68" w:rsidRDefault="00EC3B68" w:rsidP="00EC3B68">
      <w:pPr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</w:pPr>
      <w:r w:rsidRPr="00EC3B68"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  <w:t>Вариант ответа:</w:t>
      </w:r>
    </w:p>
    <w:p w:rsidR="00EC3B68" w:rsidRPr="00EC3B68" w:rsidRDefault="00EC3B68" w:rsidP="00EC3B68">
      <w:pPr>
        <w:spacing w:after="0" w:line="240" w:lineRule="auto"/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</w:pPr>
      <w:r w:rsidRPr="00EC3B68"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C3B68" w:rsidRDefault="00EC3B68" w:rsidP="00EC3B68">
      <w:pPr>
        <w:jc w:val="both"/>
        <w:rPr>
          <w:rFonts w:ascii="Times New Roman" w:eastAsia="Times New Roman" w:hAnsi="Times New Roman" w:cs="Tahoma"/>
          <w:i/>
          <w:color w:val="000000"/>
          <w:sz w:val="24"/>
          <w:szCs w:val="24"/>
          <w:shd w:val="clear" w:color="auto" w:fill="FFFFFF"/>
          <w:lang w:eastAsia="ru-RU"/>
        </w:rPr>
      </w:pPr>
    </w:p>
    <w:p w:rsidR="00EC3B68" w:rsidRPr="00EC3B68" w:rsidRDefault="00EC3B68" w:rsidP="00EC3B68">
      <w:pPr>
        <w:jc w:val="both"/>
        <w:rPr>
          <w:rFonts w:ascii="Times New Roman" w:eastAsia="Times New Roman" w:hAnsi="Times New Roman" w:cs="Tahoma"/>
          <w:i/>
          <w:color w:val="000000"/>
          <w:sz w:val="24"/>
          <w:szCs w:val="24"/>
          <w:shd w:val="clear" w:color="auto" w:fill="FFFFFF"/>
          <w:lang w:eastAsia="ru-RU"/>
        </w:rPr>
      </w:pPr>
    </w:p>
    <w:p w:rsidR="00EC3B68" w:rsidRPr="00EC3B68" w:rsidRDefault="00EC3B68" w:rsidP="00EC3B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3B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МОДУЛЬ 2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0"/>
        <w:gridCol w:w="6946"/>
        <w:gridCol w:w="1368"/>
      </w:tblGrid>
      <w:tr w:rsidR="00EC3B68" w:rsidRPr="00EC3B68" w:rsidTr="006A130E">
        <w:trPr>
          <w:trHeight w:val="246"/>
        </w:trPr>
        <w:tc>
          <w:tcPr>
            <w:tcW w:w="670" w:type="dxa"/>
            <w:vAlign w:val="center"/>
          </w:tcPr>
          <w:p w:rsidR="00EC3B68" w:rsidRPr="00EC3B68" w:rsidRDefault="00EC3B68" w:rsidP="006A130E">
            <w:pPr>
              <w:pStyle w:val="Default"/>
              <w:jc w:val="center"/>
              <w:rPr>
                <w:b/>
              </w:rPr>
            </w:pPr>
            <w:r w:rsidRPr="00EC3B68">
              <w:rPr>
                <w:b/>
              </w:rPr>
              <w:t>№ п/п</w:t>
            </w:r>
          </w:p>
        </w:tc>
        <w:tc>
          <w:tcPr>
            <w:tcW w:w="6946" w:type="dxa"/>
            <w:vAlign w:val="center"/>
          </w:tcPr>
          <w:p w:rsidR="00EC3B68" w:rsidRPr="00EC3B68" w:rsidRDefault="00EC3B68" w:rsidP="006A130E">
            <w:pPr>
              <w:pStyle w:val="Default"/>
              <w:jc w:val="center"/>
            </w:pPr>
            <w:r w:rsidRPr="00EC3B68">
              <w:rPr>
                <w:b/>
                <w:bCs/>
              </w:rPr>
              <w:t>Тестовые задания</w:t>
            </w:r>
          </w:p>
        </w:tc>
        <w:tc>
          <w:tcPr>
            <w:tcW w:w="1368" w:type="dxa"/>
            <w:vAlign w:val="center"/>
          </w:tcPr>
          <w:p w:rsidR="00EC3B68" w:rsidRPr="00EC3B68" w:rsidRDefault="00EC3B68" w:rsidP="006A130E">
            <w:pPr>
              <w:pStyle w:val="Default"/>
              <w:jc w:val="center"/>
            </w:pPr>
            <w:r w:rsidRPr="00EC3B68">
              <w:rPr>
                <w:b/>
                <w:bCs/>
              </w:rPr>
              <w:t>Ответ</w:t>
            </w:r>
          </w:p>
        </w:tc>
      </w:tr>
      <w:tr w:rsidR="00EC3B68" w:rsidRPr="00EC3B68" w:rsidTr="006A130E">
        <w:trPr>
          <w:trHeight w:val="120"/>
        </w:trPr>
        <w:tc>
          <w:tcPr>
            <w:tcW w:w="8984" w:type="dxa"/>
            <w:gridSpan w:val="3"/>
          </w:tcPr>
          <w:p w:rsidR="00EC3B68" w:rsidRPr="00EC3B68" w:rsidRDefault="00EC3B68" w:rsidP="006A130E">
            <w:pPr>
              <w:pStyle w:val="Default"/>
              <w:jc w:val="center"/>
              <w:rPr>
                <w:rFonts w:ascii="Calibri" w:hAnsi="Calibri" w:cs="Calibri"/>
                <w:b/>
                <w:i/>
              </w:rPr>
            </w:pPr>
            <w:r w:rsidRPr="00EC3B68">
              <w:rPr>
                <w:rFonts w:ascii="Calibri" w:hAnsi="Calibri" w:cs="Calibri"/>
                <w:b/>
                <w:bCs/>
                <w:i/>
              </w:rPr>
              <w:t>Определите один правильный ответ</w:t>
            </w:r>
          </w:p>
        </w:tc>
      </w:tr>
      <w:tr w:rsidR="00EC3B68" w:rsidRPr="00EC3B68" w:rsidTr="006A130E">
        <w:trPr>
          <w:trHeight w:val="1040"/>
        </w:trPr>
        <w:tc>
          <w:tcPr>
            <w:tcW w:w="670" w:type="dxa"/>
          </w:tcPr>
          <w:p w:rsidR="00EC3B68" w:rsidRPr="00EC3B68" w:rsidRDefault="00EC3B68" w:rsidP="00EC3B68">
            <w:pPr>
              <w:pStyle w:val="Default"/>
              <w:numPr>
                <w:ilvl w:val="0"/>
                <w:numId w:val="3"/>
              </w:numPr>
              <w:ind w:left="283" w:hanging="170"/>
            </w:pPr>
          </w:p>
        </w:tc>
        <w:tc>
          <w:tcPr>
            <w:tcW w:w="6946" w:type="dxa"/>
          </w:tcPr>
          <w:p w:rsidR="00EC3B68" w:rsidRPr="00EC3B68" w:rsidRDefault="00EC3B68" w:rsidP="006A130E">
            <w:pPr>
              <w:pStyle w:val="Default"/>
              <w:rPr>
                <w:b/>
              </w:rPr>
            </w:pPr>
            <w:r w:rsidRPr="00EC3B68">
              <w:rPr>
                <w:b/>
              </w:rPr>
              <w:t xml:space="preserve">В населенных пунктах разрешается движение транспортных средств со скоростью не более: 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 xml:space="preserve">а)60 км/ч; 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 xml:space="preserve">б)40 км/ч; 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в)90 км/ч;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г) вопросы ограничения скорости регулируются муниципалитетами</w:t>
            </w:r>
          </w:p>
        </w:tc>
        <w:tc>
          <w:tcPr>
            <w:tcW w:w="1368" w:type="dxa"/>
          </w:tcPr>
          <w:p w:rsidR="00EC3B68" w:rsidRPr="00EC3B68" w:rsidRDefault="00EC3B68" w:rsidP="006A130E">
            <w:pPr>
              <w:pStyle w:val="Default"/>
              <w:jc w:val="center"/>
              <w:rPr>
                <w:b/>
              </w:rPr>
            </w:pPr>
          </w:p>
        </w:tc>
      </w:tr>
      <w:tr w:rsidR="00EC3B68" w:rsidRPr="00EC3B68" w:rsidTr="006A130E">
        <w:trPr>
          <w:trHeight w:val="1040"/>
        </w:trPr>
        <w:tc>
          <w:tcPr>
            <w:tcW w:w="670" w:type="dxa"/>
          </w:tcPr>
          <w:p w:rsidR="00EC3B68" w:rsidRPr="00EC3B68" w:rsidRDefault="00EC3B68" w:rsidP="00EC3B68">
            <w:pPr>
              <w:pStyle w:val="Default"/>
              <w:numPr>
                <w:ilvl w:val="0"/>
                <w:numId w:val="3"/>
              </w:numPr>
              <w:ind w:left="283" w:hanging="170"/>
            </w:pPr>
          </w:p>
        </w:tc>
        <w:tc>
          <w:tcPr>
            <w:tcW w:w="6946" w:type="dxa"/>
          </w:tcPr>
          <w:p w:rsidR="00EC3B68" w:rsidRPr="00EC3B68" w:rsidRDefault="00EC3B68" w:rsidP="006A130E">
            <w:pPr>
              <w:pStyle w:val="Default"/>
              <w:rPr>
                <w:b/>
              </w:rPr>
            </w:pPr>
            <w:r w:rsidRPr="00EC3B68">
              <w:rPr>
                <w:b/>
              </w:rPr>
              <w:t xml:space="preserve">Естественной реакцией человека на реальную или воображаемую ситуацию, угрожающую жизни или здоровью принято называть: 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а) страхом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б) стрессом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в) перенапряжением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г) усталостью</w:t>
            </w:r>
          </w:p>
        </w:tc>
        <w:tc>
          <w:tcPr>
            <w:tcW w:w="1368" w:type="dxa"/>
          </w:tcPr>
          <w:p w:rsidR="00EC3B68" w:rsidRPr="00EC3B68" w:rsidRDefault="00EC3B68" w:rsidP="006A130E">
            <w:pPr>
              <w:pStyle w:val="Default"/>
              <w:jc w:val="center"/>
              <w:rPr>
                <w:b/>
              </w:rPr>
            </w:pPr>
          </w:p>
        </w:tc>
      </w:tr>
      <w:tr w:rsidR="00EC3B68" w:rsidRPr="00EC3B68" w:rsidTr="006A130E">
        <w:trPr>
          <w:trHeight w:val="1040"/>
        </w:trPr>
        <w:tc>
          <w:tcPr>
            <w:tcW w:w="670" w:type="dxa"/>
          </w:tcPr>
          <w:p w:rsidR="00EC3B68" w:rsidRPr="00EC3B68" w:rsidRDefault="00EC3B68" w:rsidP="00EC3B68">
            <w:pPr>
              <w:pStyle w:val="Default"/>
              <w:numPr>
                <w:ilvl w:val="0"/>
                <w:numId w:val="3"/>
              </w:numPr>
              <w:ind w:left="283" w:hanging="170"/>
            </w:pPr>
          </w:p>
        </w:tc>
        <w:tc>
          <w:tcPr>
            <w:tcW w:w="6946" w:type="dxa"/>
          </w:tcPr>
          <w:p w:rsidR="00EC3B68" w:rsidRPr="00EC3B68" w:rsidRDefault="00EC3B68" w:rsidP="006A130E">
            <w:pPr>
              <w:pStyle w:val="Default"/>
              <w:rPr>
                <w:b/>
              </w:rPr>
            </w:pPr>
            <w:r w:rsidRPr="00EC3B68">
              <w:rPr>
                <w:b/>
              </w:rPr>
              <w:t>Временное затопление значительной части суши водой в результате действия сил природы- это: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а) затопление;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б) подтопление;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в) наводнение.</w:t>
            </w:r>
          </w:p>
        </w:tc>
        <w:tc>
          <w:tcPr>
            <w:tcW w:w="1368" w:type="dxa"/>
          </w:tcPr>
          <w:p w:rsidR="00EC3B68" w:rsidRPr="00EC3B68" w:rsidRDefault="00EC3B68" w:rsidP="006A130E">
            <w:pPr>
              <w:pStyle w:val="Default"/>
              <w:jc w:val="center"/>
              <w:rPr>
                <w:b/>
              </w:rPr>
            </w:pPr>
          </w:p>
        </w:tc>
      </w:tr>
      <w:tr w:rsidR="00EC3B68" w:rsidRPr="00EC3B68" w:rsidTr="006A130E">
        <w:trPr>
          <w:trHeight w:val="1040"/>
        </w:trPr>
        <w:tc>
          <w:tcPr>
            <w:tcW w:w="670" w:type="dxa"/>
          </w:tcPr>
          <w:p w:rsidR="00EC3B68" w:rsidRPr="00EC3B68" w:rsidRDefault="00EC3B68" w:rsidP="00EC3B68">
            <w:pPr>
              <w:pStyle w:val="Default"/>
              <w:numPr>
                <w:ilvl w:val="0"/>
                <w:numId w:val="3"/>
              </w:numPr>
              <w:ind w:left="283" w:hanging="170"/>
            </w:pPr>
          </w:p>
        </w:tc>
        <w:tc>
          <w:tcPr>
            <w:tcW w:w="6946" w:type="dxa"/>
          </w:tcPr>
          <w:p w:rsidR="00EC3B68" w:rsidRPr="00EC3B68" w:rsidRDefault="00EC3B68" w:rsidP="006A130E">
            <w:pPr>
              <w:pStyle w:val="Default"/>
              <w:rPr>
                <w:b/>
              </w:rPr>
            </w:pPr>
            <w:r w:rsidRPr="00EC3B68">
              <w:rPr>
                <w:b/>
              </w:rPr>
              <w:t xml:space="preserve">Что образуется при прорыве плотины? 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а) речной бассейн;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б) волна прорыва;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в) проран;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г) брешь.</w:t>
            </w:r>
          </w:p>
        </w:tc>
        <w:tc>
          <w:tcPr>
            <w:tcW w:w="1368" w:type="dxa"/>
          </w:tcPr>
          <w:p w:rsidR="00EC3B68" w:rsidRPr="00EC3B68" w:rsidRDefault="00EC3B68" w:rsidP="006A130E">
            <w:pPr>
              <w:pStyle w:val="Default"/>
              <w:jc w:val="center"/>
              <w:rPr>
                <w:b/>
              </w:rPr>
            </w:pPr>
          </w:p>
        </w:tc>
      </w:tr>
      <w:tr w:rsidR="00EC3B68" w:rsidRPr="00EC3B68" w:rsidTr="006A130E">
        <w:trPr>
          <w:trHeight w:val="1040"/>
        </w:trPr>
        <w:tc>
          <w:tcPr>
            <w:tcW w:w="670" w:type="dxa"/>
          </w:tcPr>
          <w:p w:rsidR="00EC3B68" w:rsidRPr="00EC3B68" w:rsidRDefault="00EC3B68" w:rsidP="00EC3B68">
            <w:pPr>
              <w:pStyle w:val="Default"/>
              <w:numPr>
                <w:ilvl w:val="0"/>
                <w:numId w:val="3"/>
              </w:numPr>
              <w:ind w:left="283" w:hanging="170"/>
            </w:pPr>
          </w:p>
        </w:tc>
        <w:tc>
          <w:tcPr>
            <w:tcW w:w="6946" w:type="dxa"/>
          </w:tcPr>
          <w:p w:rsidR="00EC3B68" w:rsidRPr="00EC3B68" w:rsidRDefault="00EC3B68" w:rsidP="006A130E">
            <w:pPr>
              <w:pStyle w:val="Default"/>
              <w:rPr>
                <w:b/>
              </w:rPr>
            </w:pPr>
            <w:r w:rsidRPr="00EC3B68">
              <w:rPr>
                <w:b/>
              </w:rPr>
              <w:t>Истечение крови из поврежденного сосуда называется: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а) кровотечение;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 xml:space="preserve">б) </w:t>
            </w:r>
            <w:proofErr w:type="spellStart"/>
            <w:r w:rsidRPr="00EC3B68">
              <w:t>кровеизвержение</w:t>
            </w:r>
            <w:proofErr w:type="spellEnd"/>
            <w:r w:rsidRPr="00EC3B68">
              <w:t>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в) кровосмешение.</w:t>
            </w:r>
          </w:p>
        </w:tc>
        <w:tc>
          <w:tcPr>
            <w:tcW w:w="1368" w:type="dxa"/>
          </w:tcPr>
          <w:p w:rsidR="00EC3B68" w:rsidRPr="00EC3B68" w:rsidRDefault="00EC3B68" w:rsidP="006A130E">
            <w:pPr>
              <w:pStyle w:val="Default"/>
              <w:jc w:val="center"/>
              <w:rPr>
                <w:b/>
              </w:rPr>
            </w:pPr>
          </w:p>
        </w:tc>
      </w:tr>
      <w:tr w:rsidR="00EC3B68" w:rsidRPr="00EC3B68" w:rsidTr="006A130E">
        <w:trPr>
          <w:trHeight w:val="1040"/>
        </w:trPr>
        <w:tc>
          <w:tcPr>
            <w:tcW w:w="670" w:type="dxa"/>
          </w:tcPr>
          <w:p w:rsidR="00EC3B68" w:rsidRPr="00EC3B68" w:rsidRDefault="00EC3B68" w:rsidP="00EC3B68">
            <w:pPr>
              <w:pStyle w:val="Default"/>
              <w:numPr>
                <w:ilvl w:val="0"/>
                <w:numId w:val="3"/>
              </w:numPr>
              <w:ind w:left="283" w:hanging="170"/>
            </w:pPr>
          </w:p>
        </w:tc>
        <w:tc>
          <w:tcPr>
            <w:tcW w:w="6946" w:type="dxa"/>
          </w:tcPr>
          <w:p w:rsidR="00EC3B68" w:rsidRPr="00EC3B68" w:rsidRDefault="00EC3B68" w:rsidP="006A130E">
            <w:pPr>
              <w:pStyle w:val="Default"/>
              <w:rPr>
                <w:b/>
              </w:rPr>
            </w:pPr>
            <w:r w:rsidRPr="00EC3B68">
              <w:rPr>
                <w:b/>
              </w:rPr>
              <w:t>Асептика - это: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а) меры по предотвращению попадания болезнетворных микроорганизмов в рану;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б) меры по борьбе с болезнетворными микроорганизмами в ране;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в) способы остановки кровотечения из раны.</w:t>
            </w:r>
          </w:p>
        </w:tc>
        <w:tc>
          <w:tcPr>
            <w:tcW w:w="1368" w:type="dxa"/>
          </w:tcPr>
          <w:p w:rsidR="00EC3B68" w:rsidRPr="00EC3B68" w:rsidRDefault="00EC3B68" w:rsidP="006A130E">
            <w:pPr>
              <w:pStyle w:val="Default"/>
              <w:jc w:val="center"/>
              <w:rPr>
                <w:b/>
              </w:rPr>
            </w:pPr>
          </w:p>
        </w:tc>
      </w:tr>
      <w:tr w:rsidR="00EC3B68" w:rsidRPr="00EC3B68" w:rsidTr="006A130E">
        <w:trPr>
          <w:trHeight w:val="1040"/>
        </w:trPr>
        <w:tc>
          <w:tcPr>
            <w:tcW w:w="670" w:type="dxa"/>
          </w:tcPr>
          <w:p w:rsidR="00EC3B68" w:rsidRPr="00EC3B68" w:rsidRDefault="00EC3B68" w:rsidP="00EC3B68">
            <w:pPr>
              <w:pStyle w:val="Default"/>
              <w:numPr>
                <w:ilvl w:val="0"/>
                <w:numId w:val="3"/>
              </w:numPr>
              <w:ind w:left="283" w:hanging="170"/>
            </w:pPr>
          </w:p>
        </w:tc>
        <w:tc>
          <w:tcPr>
            <w:tcW w:w="6946" w:type="dxa"/>
          </w:tcPr>
          <w:p w:rsidR="00EC3B68" w:rsidRPr="00EC3B68" w:rsidRDefault="00EC3B68" w:rsidP="006A130E">
            <w:pPr>
              <w:pStyle w:val="Default"/>
              <w:rPr>
                <w:b/>
              </w:rPr>
            </w:pPr>
            <w:r w:rsidRPr="00EC3B68">
              <w:rPr>
                <w:b/>
              </w:rPr>
              <w:t>Индивидуальная система поведения человека, направленная на сохранение и укрепление своего здоровья – это: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а) сберегающие здоровье условия жизни;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б) факторы здорового образа жизни;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в) здоровый образ жизни;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г) система здорового образа жизни.</w:t>
            </w:r>
          </w:p>
        </w:tc>
        <w:tc>
          <w:tcPr>
            <w:tcW w:w="1368" w:type="dxa"/>
          </w:tcPr>
          <w:p w:rsidR="00EC3B68" w:rsidRPr="00EC3B68" w:rsidRDefault="00EC3B68" w:rsidP="006A130E">
            <w:pPr>
              <w:pStyle w:val="Default"/>
              <w:jc w:val="center"/>
              <w:rPr>
                <w:b/>
              </w:rPr>
            </w:pPr>
          </w:p>
        </w:tc>
      </w:tr>
      <w:tr w:rsidR="00EC3B68" w:rsidRPr="00EC3B68" w:rsidTr="006A130E">
        <w:trPr>
          <w:trHeight w:val="1040"/>
        </w:trPr>
        <w:tc>
          <w:tcPr>
            <w:tcW w:w="670" w:type="dxa"/>
          </w:tcPr>
          <w:p w:rsidR="00EC3B68" w:rsidRPr="00EC3B68" w:rsidRDefault="00EC3B68" w:rsidP="00EC3B68">
            <w:pPr>
              <w:pStyle w:val="Default"/>
              <w:numPr>
                <w:ilvl w:val="0"/>
                <w:numId w:val="3"/>
              </w:numPr>
              <w:ind w:left="283" w:hanging="170"/>
            </w:pPr>
          </w:p>
        </w:tc>
        <w:tc>
          <w:tcPr>
            <w:tcW w:w="6946" w:type="dxa"/>
          </w:tcPr>
          <w:p w:rsidR="00EC3B68" w:rsidRPr="00EC3B68" w:rsidRDefault="00EC3B68" w:rsidP="006A130E">
            <w:pPr>
              <w:pStyle w:val="Default"/>
              <w:rPr>
                <w:b/>
              </w:rPr>
            </w:pPr>
            <w:r w:rsidRPr="00EC3B68">
              <w:rPr>
                <w:b/>
              </w:rPr>
              <w:t>При аварии на ХОО покидать зону заражения необходимо: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а) по направлению ветра;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б) перпендикулярно направлению ветра;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в) навстречу ветру</w:t>
            </w:r>
          </w:p>
        </w:tc>
        <w:tc>
          <w:tcPr>
            <w:tcW w:w="1368" w:type="dxa"/>
          </w:tcPr>
          <w:p w:rsidR="00EC3B68" w:rsidRPr="00EC3B68" w:rsidRDefault="00EC3B68" w:rsidP="006A130E">
            <w:pPr>
              <w:pStyle w:val="Default"/>
              <w:jc w:val="center"/>
              <w:rPr>
                <w:b/>
              </w:rPr>
            </w:pPr>
          </w:p>
        </w:tc>
      </w:tr>
      <w:tr w:rsidR="00EC3B68" w:rsidRPr="00EC3B68" w:rsidTr="006A130E">
        <w:trPr>
          <w:trHeight w:val="1040"/>
        </w:trPr>
        <w:tc>
          <w:tcPr>
            <w:tcW w:w="670" w:type="dxa"/>
          </w:tcPr>
          <w:p w:rsidR="00EC3B68" w:rsidRPr="00EC3B68" w:rsidRDefault="00EC3B68" w:rsidP="00EC3B68">
            <w:pPr>
              <w:pStyle w:val="Default"/>
              <w:numPr>
                <w:ilvl w:val="0"/>
                <w:numId w:val="3"/>
              </w:numPr>
              <w:ind w:left="283" w:hanging="170"/>
            </w:pPr>
          </w:p>
        </w:tc>
        <w:tc>
          <w:tcPr>
            <w:tcW w:w="6946" w:type="dxa"/>
          </w:tcPr>
          <w:p w:rsidR="00EC3B68" w:rsidRPr="00EC3B68" w:rsidRDefault="00EC3B68" w:rsidP="006A130E">
            <w:pPr>
              <w:pStyle w:val="Default"/>
              <w:rPr>
                <w:b/>
              </w:rPr>
            </w:pPr>
            <w:r w:rsidRPr="00EC3B68">
              <w:rPr>
                <w:b/>
              </w:rPr>
              <w:t>Обсервацией называют: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а) эвакуацию людей из зоны землетрясения;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б) медицинские мероприятия при инфекционных заболеваниях;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в) обеззараживание (нейтрализацию) химических веществ.</w:t>
            </w:r>
          </w:p>
        </w:tc>
        <w:tc>
          <w:tcPr>
            <w:tcW w:w="1368" w:type="dxa"/>
          </w:tcPr>
          <w:p w:rsidR="00EC3B68" w:rsidRPr="00EC3B68" w:rsidRDefault="00EC3B68" w:rsidP="006A130E">
            <w:pPr>
              <w:pStyle w:val="Default"/>
              <w:jc w:val="center"/>
              <w:rPr>
                <w:b/>
              </w:rPr>
            </w:pPr>
          </w:p>
        </w:tc>
      </w:tr>
      <w:tr w:rsidR="00EC3B68" w:rsidRPr="00EC3B68" w:rsidTr="006A130E">
        <w:trPr>
          <w:trHeight w:val="1040"/>
        </w:trPr>
        <w:tc>
          <w:tcPr>
            <w:tcW w:w="670" w:type="dxa"/>
          </w:tcPr>
          <w:p w:rsidR="00EC3B68" w:rsidRPr="00EC3B68" w:rsidRDefault="00EC3B68" w:rsidP="00EC3B68">
            <w:pPr>
              <w:pStyle w:val="Default"/>
              <w:numPr>
                <w:ilvl w:val="0"/>
                <w:numId w:val="3"/>
              </w:numPr>
              <w:ind w:left="283" w:hanging="170"/>
            </w:pPr>
          </w:p>
        </w:tc>
        <w:tc>
          <w:tcPr>
            <w:tcW w:w="6946" w:type="dxa"/>
          </w:tcPr>
          <w:p w:rsidR="00EC3B68" w:rsidRPr="00EC3B68" w:rsidRDefault="00EC3B68" w:rsidP="006A130E">
            <w:pPr>
              <w:pStyle w:val="Default"/>
              <w:rPr>
                <w:b/>
              </w:rPr>
            </w:pPr>
            <w:r w:rsidRPr="00EC3B68">
              <w:rPr>
                <w:b/>
              </w:rPr>
              <w:t xml:space="preserve">К </w:t>
            </w:r>
            <w:proofErr w:type="spellStart"/>
            <w:r w:rsidRPr="00EC3B68">
              <w:rPr>
                <w:b/>
              </w:rPr>
              <w:t>некомбатантам</w:t>
            </w:r>
            <w:proofErr w:type="spellEnd"/>
            <w:r w:rsidRPr="00EC3B68">
              <w:rPr>
                <w:b/>
              </w:rPr>
              <w:t xml:space="preserve"> относятся: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а) солдаты, офицеры и генералы, непосредственно участвующие в бою и осуществляющие руководство боевыми действиями;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б) гражданское население в зоне боевых действий, носящие отличительные знаки и оружие;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в) входящие в состав вооружённых сил лица, функции которых сводятся лишь к обслуживанию и обеспечению боевой деятельности вооружённых сил, и которые имеют право применять оружие только в целях самообороны.</w:t>
            </w:r>
          </w:p>
        </w:tc>
        <w:tc>
          <w:tcPr>
            <w:tcW w:w="1368" w:type="dxa"/>
          </w:tcPr>
          <w:p w:rsidR="00EC3B68" w:rsidRPr="00EC3B68" w:rsidRDefault="00EC3B68" w:rsidP="006A130E">
            <w:pPr>
              <w:pStyle w:val="Default"/>
              <w:jc w:val="center"/>
              <w:rPr>
                <w:b/>
              </w:rPr>
            </w:pPr>
          </w:p>
        </w:tc>
      </w:tr>
      <w:tr w:rsidR="00EC3B68" w:rsidRPr="00EC3B68" w:rsidTr="006A130E">
        <w:trPr>
          <w:trHeight w:val="389"/>
        </w:trPr>
        <w:tc>
          <w:tcPr>
            <w:tcW w:w="8984" w:type="dxa"/>
            <w:gridSpan w:val="3"/>
          </w:tcPr>
          <w:p w:rsidR="00EC3B68" w:rsidRPr="00EC3B68" w:rsidRDefault="00EC3B68" w:rsidP="006A130E">
            <w:pPr>
              <w:pStyle w:val="Default"/>
              <w:jc w:val="center"/>
              <w:rPr>
                <w:b/>
              </w:rPr>
            </w:pPr>
            <w:r w:rsidRPr="00EC3B68">
              <w:rPr>
                <w:rFonts w:asciiTheme="minorHAnsi" w:hAnsiTheme="minorHAnsi"/>
                <w:b/>
                <w:i/>
                <w:iCs/>
              </w:rPr>
              <w:t>Определите все правильные ответы</w:t>
            </w:r>
          </w:p>
        </w:tc>
      </w:tr>
      <w:tr w:rsidR="00EC3B68" w:rsidRPr="00EC3B68" w:rsidTr="006A130E">
        <w:trPr>
          <w:trHeight w:val="1040"/>
        </w:trPr>
        <w:tc>
          <w:tcPr>
            <w:tcW w:w="670" w:type="dxa"/>
          </w:tcPr>
          <w:p w:rsidR="00EC3B68" w:rsidRPr="00EC3B68" w:rsidRDefault="00EC3B68" w:rsidP="00EC3B68">
            <w:pPr>
              <w:pStyle w:val="Default"/>
              <w:numPr>
                <w:ilvl w:val="0"/>
                <w:numId w:val="3"/>
              </w:numPr>
              <w:ind w:left="283" w:hanging="170"/>
            </w:pPr>
          </w:p>
        </w:tc>
        <w:tc>
          <w:tcPr>
            <w:tcW w:w="6946" w:type="dxa"/>
          </w:tcPr>
          <w:p w:rsidR="00EC3B68" w:rsidRPr="00EC3B68" w:rsidRDefault="00EC3B68" w:rsidP="006A130E">
            <w:pPr>
              <w:pStyle w:val="Default"/>
              <w:rPr>
                <w:b/>
              </w:rPr>
            </w:pPr>
            <w:r w:rsidRPr="00EC3B68">
              <w:rPr>
                <w:b/>
              </w:rPr>
              <w:t>При каких условиях принимается решение остаться на месте аварии в случае вынужденной автономии?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а) местонахождение ближайшего населённого пункта примерно известно, расстояние до него доступное.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б) место происшествия не определено, местность неизвестная и малопроходимая.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в) сигнал бедствия или сообщение о месте происшествия переданы при помощи аварийной радиостанции;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г) большая часть людей не может самостоятельно передвигаться из-за полученных травм;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д) нет связи только в течении трёх суток.</w:t>
            </w:r>
          </w:p>
        </w:tc>
        <w:tc>
          <w:tcPr>
            <w:tcW w:w="1368" w:type="dxa"/>
          </w:tcPr>
          <w:p w:rsidR="00EC3B68" w:rsidRPr="00EC3B68" w:rsidRDefault="00EC3B68" w:rsidP="006A130E">
            <w:pPr>
              <w:pStyle w:val="Default"/>
              <w:jc w:val="center"/>
              <w:rPr>
                <w:b/>
              </w:rPr>
            </w:pPr>
          </w:p>
        </w:tc>
      </w:tr>
      <w:tr w:rsidR="00EC3B68" w:rsidRPr="00EC3B68" w:rsidTr="006A130E">
        <w:trPr>
          <w:trHeight w:val="1040"/>
        </w:trPr>
        <w:tc>
          <w:tcPr>
            <w:tcW w:w="670" w:type="dxa"/>
          </w:tcPr>
          <w:p w:rsidR="00EC3B68" w:rsidRPr="00EC3B68" w:rsidRDefault="00EC3B68" w:rsidP="00EC3B68">
            <w:pPr>
              <w:pStyle w:val="Default"/>
              <w:numPr>
                <w:ilvl w:val="0"/>
                <w:numId w:val="3"/>
              </w:numPr>
              <w:ind w:left="283" w:hanging="170"/>
            </w:pPr>
          </w:p>
        </w:tc>
        <w:tc>
          <w:tcPr>
            <w:tcW w:w="6946" w:type="dxa"/>
          </w:tcPr>
          <w:p w:rsidR="00EC3B68" w:rsidRPr="00EC3B68" w:rsidRDefault="00EC3B68" w:rsidP="006A130E">
            <w:pPr>
              <w:pStyle w:val="Default"/>
              <w:rPr>
                <w:b/>
              </w:rPr>
            </w:pPr>
            <w:r w:rsidRPr="00EC3B68">
              <w:rPr>
                <w:b/>
              </w:rPr>
              <w:t>Среди перечисленных ниже поражающих факторов укажите те, которые характерны для взрыва: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а) высокая температура;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б) осколочные поражения;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в) волна прорыва;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г) сильная загазованность местности;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д) взрывная волна.</w:t>
            </w:r>
          </w:p>
        </w:tc>
        <w:tc>
          <w:tcPr>
            <w:tcW w:w="1368" w:type="dxa"/>
          </w:tcPr>
          <w:p w:rsidR="00EC3B68" w:rsidRPr="00EC3B68" w:rsidRDefault="00EC3B68" w:rsidP="006A130E">
            <w:pPr>
              <w:pStyle w:val="Default"/>
              <w:jc w:val="center"/>
              <w:rPr>
                <w:b/>
              </w:rPr>
            </w:pPr>
          </w:p>
        </w:tc>
      </w:tr>
      <w:tr w:rsidR="00EC3B68" w:rsidRPr="00EC3B68" w:rsidTr="006A130E">
        <w:trPr>
          <w:trHeight w:val="1040"/>
        </w:trPr>
        <w:tc>
          <w:tcPr>
            <w:tcW w:w="670" w:type="dxa"/>
          </w:tcPr>
          <w:p w:rsidR="00EC3B68" w:rsidRPr="00EC3B68" w:rsidRDefault="00EC3B68" w:rsidP="00EC3B68">
            <w:pPr>
              <w:pStyle w:val="Default"/>
              <w:numPr>
                <w:ilvl w:val="0"/>
                <w:numId w:val="3"/>
              </w:numPr>
              <w:ind w:left="283" w:hanging="170"/>
            </w:pPr>
          </w:p>
        </w:tc>
        <w:tc>
          <w:tcPr>
            <w:tcW w:w="6946" w:type="dxa"/>
          </w:tcPr>
          <w:p w:rsidR="00EC3B68" w:rsidRPr="00EC3B68" w:rsidRDefault="00EC3B68" w:rsidP="006A130E">
            <w:pPr>
              <w:pStyle w:val="Default"/>
              <w:rPr>
                <w:b/>
              </w:rPr>
            </w:pPr>
            <w:r w:rsidRPr="00EC3B68">
              <w:rPr>
                <w:b/>
              </w:rPr>
              <w:t>Из ниже перечисленных объектов выберите те, которые могут являться линейными ориентирами: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а) линии электропередач и дороги;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б) летящий самолет;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в) движущийся автотранспорт и сельскохозяйственная техника;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г) граница леса, просека.</w:t>
            </w:r>
          </w:p>
        </w:tc>
        <w:tc>
          <w:tcPr>
            <w:tcW w:w="1368" w:type="dxa"/>
          </w:tcPr>
          <w:p w:rsidR="00EC3B68" w:rsidRPr="00EC3B68" w:rsidRDefault="00EC3B68" w:rsidP="006A130E">
            <w:pPr>
              <w:pStyle w:val="Default"/>
              <w:jc w:val="center"/>
              <w:rPr>
                <w:b/>
              </w:rPr>
            </w:pPr>
          </w:p>
        </w:tc>
      </w:tr>
      <w:tr w:rsidR="00EC3B68" w:rsidRPr="00EC3B68" w:rsidTr="006A130E">
        <w:trPr>
          <w:trHeight w:val="1040"/>
        </w:trPr>
        <w:tc>
          <w:tcPr>
            <w:tcW w:w="670" w:type="dxa"/>
          </w:tcPr>
          <w:p w:rsidR="00EC3B68" w:rsidRPr="00EC3B68" w:rsidRDefault="00EC3B68" w:rsidP="00EC3B68">
            <w:pPr>
              <w:pStyle w:val="Default"/>
              <w:numPr>
                <w:ilvl w:val="0"/>
                <w:numId w:val="3"/>
              </w:numPr>
              <w:ind w:left="283" w:hanging="170"/>
            </w:pPr>
          </w:p>
        </w:tc>
        <w:tc>
          <w:tcPr>
            <w:tcW w:w="6946" w:type="dxa"/>
          </w:tcPr>
          <w:p w:rsidR="00EC3B68" w:rsidRPr="00EC3B68" w:rsidRDefault="00EC3B68" w:rsidP="006A130E">
            <w:pPr>
              <w:pStyle w:val="Default"/>
              <w:rPr>
                <w:b/>
              </w:rPr>
            </w:pPr>
            <w:r w:rsidRPr="00EC3B68">
              <w:rPr>
                <w:b/>
              </w:rPr>
              <w:t>Среди перечисленных поражающих факторов выберите те, которые характерны для химических аварий с выбросом АХОВ: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а) интенсивное излучение гамма-лучей, поражающее людей;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б) поражение людей опасными веществами через кожные покровы;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в) лучистый поток энергии;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г) проникновение опасных веществ через органы дыхания в организм человека;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д) выделение из облака зараженного воздуха частиц, вызывающих ожоги.</w:t>
            </w:r>
          </w:p>
        </w:tc>
        <w:tc>
          <w:tcPr>
            <w:tcW w:w="1368" w:type="dxa"/>
          </w:tcPr>
          <w:p w:rsidR="00EC3B68" w:rsidRPr="00EC3B68" w:rsidRDefault="00EC3B68" w:rsidP="006A130E">
            <w:pPr>
              <w:pStyle w:val="Default"/>
              <w:jc w:val="center"/>
              <w:rPr>
                <w:b/>
              </w:rPr>
            </w:pPr>
          </w:p>
        </w:tc>
      </w:tr>
      <w:tr w:rsidR="00EC3B68" w:rsidRPr="00EC3B68" w:rsidTr="006A130E">
        <w:trPr>
          <w:trHeight w:val="1040"/>
        </w:trPr>
        <w:tc>
          <w:tcPr>
            <w:tcW w:w="670" w:type="dxa"/>
          </w:tcPr>
          <w:p w:rsidR="00EC3B68" w:rsidRPr="00EC3B68" w:rsidRDefault="00EC3B68" w:rsidP="00EC3B68">
            <w:pPr>
              <w:pStyle w:val="Default"/>
              <w:numPr>
                <w:ilvl w:val="0"/>
                <w:numId w:val="3"/>
              </w:numPr>
              <w:ind w:left="283" w:hanging="170"/>
            </w:pPr>
          </w:p>
        </w:tc>
        <w:tc>
          <w:tcPr>
            <w:tcW w:w="6946" w:type="dxa"/>
          </w:tcPr>
          <w:p w:rsidR="00EC3B68" w:rsidRPr="00EC3B68" w:rsidRDefault="00EC3B68" w:rsidP="006A130E">
            <w:pPr>
              <w:pStyle w:val="Default"/>
              <w:rPr>
                <w:b/>
              </w:rPr>
            </w:pPr>
            <w:r w:rsidRPr="00EC3B68">
              <w:rPr>
                <w:b/>
              </w:rPr>
              <w:t>При захвате террористами общественного здания, в котором вы находились вместе с другими гражданами, необходимо соблюдать правила безопасного поведения. Какие из них являются ошибочными?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а) попытайтесь самостоятельно обезвредить террористов;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б) не вступайте в споры, выполняйте все требования террористов;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 xml:space="preserve">в) старайтесь не привлекать к себе внимания, спрячьтесь куда-нибудь; 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lastRenderedPageBreak/>
              <w:t>г) если освобождают заложников, женщин и детей, постарайтесь попасть в их число;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д) воспользуйтесь мобильным телефоном, чтобы сообщить о своем местонахождении родственникам и полиции.</w:t>
            </w:r>
          </w:p>
        </w:tc>
        <w:tc>
          <w:tcPr>
            <w:tcW w:w="1368" w:type="dxa"/>
          </w:tcPr>
          <w:p w:rsidR="00EC3B68" w:rsidRPr="00EC3B68" w:rsidRDefault="00EC3B68" w:rsidP="006A130E">
            <w:pPr>
              <w:pStyle w:val="Default"/>
              <w:jc w:val="center"/>
              <w:rPr>
                <w:b/>
              </w:rPr>
            </w:pPr>
          </w:p>
        </w:tc>
      </w:tr>
      <w:tr w:rsidR="00EC3B68" w:rsidRPr="00EC3B68" w:rsidTr="006A130E">
        <w:trPr>
          <w:trHeight w:val="1040"/>
        </w:trPr>
        <w:tc>
          <w:tcPr>
            <w:tcW w:w="670" w:type="dxa"/>
          </w:tcPr>
          <w:p w:rsidR="00EC3B68" w:rsidRPr="00EC3B68" w:rsidRDefault="00EC3B68" w:rsidP="00EC3B68">
            <w:pPr>
              <w:pStyle w:val="Default"/>
              <w:numPr>
                <w:ilvl w:val="0"/>
                <w:numId w:val="3"/>
              </w:numPr>
              <w:ind w:left="283" w:hanging="170"/>
            </w:pPr>
          </w:p>
        </w:tc>
        <w:tc>
          <w:tcPr>
            <w:tcW w:w="6946" w:type="dxa"/>
          </w:tcPr>
          <w:p w:rsidR="00EC3B68" w:rsidRPr="00EC3B68" w:rsidRDefault="00EC3B68" w:rsidP="006A130E">
            <w:pPr>
              <w:pStyle w:val="Default"/>
              <w:rPr>
                <w:b/>
              </w:rPr>
            </w:pPr>
            <w:r w:rsidRPr="00EC3B68">
              <w:rPr>
                <w:b/>
              </w:rPr>
              <w:t>Какие службы входят в систему обеспечения безопасности города: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а) служба городского пассажирского транспорта;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 xml:space="preserve">б) «скорая помощь» и служба спасения;  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в) служба связи и городская справочная служба;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г) метеорологическая служба и служба охраны окружающей среды;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д) пожарная охрана и полиция.</w:t>
            </w:r>
          </w:p>
        </w:tc>
        <w:tc>
          <w:tcPr>
            <w:tcW w:w="1368" w:type="dxa"/>
          </w:tcPr>
          <w:p w:rsidR="00EC3B68" w:rsidRPr="00EC3B68" w:rsidRDefault="00EC3B68" w:rsidP="006A130E">
            <w:pPr>
              <w:pStyle w:val="Default"/>
              <w:jc w:val="center"/>
              <w:rPr>
                <w:b/>
              </w:rPr>
            </w:pPr>
          </w:p>
        </w:tc>
      </w:tr>
      <w:tr w:rsidR="00EC3B68" w:rsidRPr="00EC3B68" w:rsidTr="006A130E">
        <w:trPr>
          <w:trHeight w:val="1040"/>
        </w:trPr>
        <w:tc>
          <w:tcPr>
            <w:tcW w:w="670" w:type="dxa"/>
          </w:tcPr>
          <w:p w:rsidR="00EC3B68" w:rsidRPr="00EC3B68" w:rsidRDefault="00EC3B68" w:rsidP="00EC3B68">
            <w:pPr>
              <w:pStyle w:val="Default"/>
              <w:numPr>
                <w:ilvl w:val="0"/>
                <w:numId w:val="3"/>
              </w:numPr>
              <w:ind w:left="283" w:hanging="170"/>
            </w:pPr>
          </w:p>
        </w:tc>
        <w:tc>
          <w:tcPr>
            <w:tcW w:w="6946" w:type="dxa"/>
          </w:tcPr>
          <w:p w:rsidR="00EC3B68" w:rsidRPr="00EC3B68" w:rsidRDefault="00EC3B68" w:rsidP="006A130E">
            <w:pPr>
              <w:pStyle w:val="Default"/>
              <w:rPr>
                <w:b/>
              </w:rPr>
            </w:pPr>
            <w:r w:rsidRPr="00EC3B68">
              <w:rPr>
                <w:b/>
              </w:rPr>
              <w:t>К соучастникам преступления относят: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а) родителей или супруга (супругу) преступника;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б) подстрекателя;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в) исполнителя преступления;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г) свидетеля преступления;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д) организатора преступления.</w:t>
            </w:r>
          </w:p>
        </w:tc>
        <w:tc>
          <w:tcPr>
            <w:tcW w:w="1368" w:type="dxa"/>
          </w:tcPr>
          <w:p w:rsidR="00EC3B68" w:rsidRPr="00EC3B68" w:rsidRDefault="00EC3B68" w:rsidP="006A130E">
            <w:pPr>
              <w:pStyle w:val="Default"/>
              <w:jc w:val="center"/>
              <w:rPr>
                <w:b/>
              </w:rPr>
            </w:pPr>
          </w:p>
        </w:tc>
      </w:tr>
      <w:tr w:rsidR="00EC3B68" w:rsidRPr="00EC3B68" w:rsidTr="006A130E">
        <w:trPr>
          <w:trHeight w:val="1040"/>
        </w:trPr>
        <w:tc>
          <w:tcPr>
            <w:tcW w:w="670" w:type="dxa"/>
          </w:tcPr>
          <w:p w:rsidR="00EC3B68" w:rsidRPr="00EC3B68" w:rsidRDefault="00EC3B68" w:rsidP="00EC3B68">
            <w:pPr>
              <w:pStyle w:val="Default"/>
              <w:numPr>
                <w:ilvl w:val="0"/>
                <w:numId w:val="3"/>
              </w:numPr>
              <w:ind w:left="283" w:hanging="170"/>
            </w:pPr>
          </w:p>
        </w:tc>
        <w:tc>
          <w:tcPr>
            <w:tcW w:w="6946" w:type="dxa"/>
          </w:tcPr>
          <w:p w:rsidR="00EC3B68" w:rsidRPr="00EC3B68" w:rsidRDefault="00EC3B68" w:rsidP="006A130E">
            <w:pPr>
              <w:pStyle w:val="Default"/>
              <w:rPr>
                <w:b/>
              </w:rPr>
            </w:pPr>
            <w:r w:rsidRPr="00EC3B68">
              <w:rPr>
                <w:b/>
              </w:rPr>
              <w:t>Как необходимо поступить человеку, если в подъезд вместе с ним входит незнакомец?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а) не следует обращать на постороннего внимания;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б) пропустить незнакомца вперёд;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в) под любым предлогом задержаться у подъезда;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г) войдя в подъезд побежать наверх.</w:t>
            </w:r>
          </w:p>
        </w:tc>
        <w:tc>
          <w:tcPr>
            <w:tcW w:w="1368" w:type="dxa"/>
          </w:tcPr>
          <w:p w:rsidR="00EC3B68" w:rsidRPr="00EC3B68" w:rsidRDefault="00EC3B68" w:rsidP="006A130E">
            <w:pPr>
              <w:pStyle w:val="Default"/>
              <w:jc w:val="center"/>
              <w:rPr>
                <w:b/>
              </w:rPr>
            </w:pPr>
          </w:p>
        </w:tc>
      </w:tr>
      <w:tr w:rsidR="00EC3B68" w:rsidRPr="00EC3B68" w:rsidTr="006A130E">
        <w:trPr>
          <w:trHeight w:val="1040"/>
        </w:trPr>
        <w:tc>
          <w:tcPr>
            <w:tcW w:w="670" w:type="dxa"/>
          </w:tcPr>
          <w:p w:rsidR="00EC3B68" w:rsidRPr="00EC3B68" w:rsidRDefault="00EC3B68" w:rsidP="00EC3B68">
            <w:pPr>
              <w:pStyle w:val="Default"/>
              <w:numPr>
                <w:ilvl w:val="0"/>
                <w:numId w:val="3"/>
              </w:numPr>
              <w:ind w:left="283" w:hanging="170"/>
            </w:pPr>
          </w:p>
        </w:tc>
        <w:tc>
          <w:tcPr>
            <w:tcW w:w="6946" w:type="dxa"/>
          </w:tcPr>
          <w:p w:rsidR="00EC3B68" w:rsidRPr="00EC3B68" w:rsidRDefault="00EC3B68" w:rsidP="006A130E">
            <w:pPr>
              <w:pStyle w:val="Default"/>
              <w:rPr>
                <w:b/>
              </w:rPr>
            </w:pPr>
            <w:r w:rsidRPr="00EC3B68">
              <w:rPr>
                <w:b/>
              </w:rPr>
              <w:t>В соответствии с Женевской конвенцией белый флаг (полотнище) может означать: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а) демилитаризованную зону;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б) зону заражения ОВ;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в) прекращение ведения огня;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д) сдачу в плен.</w:t>
            </w:r>
          </w:p>
        </w:tc>
        <w:tc>
          <w:tcPr>
            <w:tcW w:w="1368" w:type="dxa"/>
          </w:tcPr>
          <w:p w:rsidR="00EC3B68" w:rsidRPr="00EC3B68" w:rsidRDefault="00EC3B68" w:rsidP="006A130E">
            <w:pPr>
              <w:pStyle w:val="Default"/>
              <w:jc w:val="center"/>
              <w:rPr>
                <w:b/>
              </w:rPr>
            </w:pPr>
          </w:p>
        </w:tc>
      </w:tr>
      <w:tr w:rsidR="00EC3B68" w:rsidRPr="00EC3B68" w:rsidTr="006A130E">
        <w:trPr>
          <w:trHeight w:val="1040"/>
        </w:trPr>
        <w:tc>
          <w:tcPr>
            <w:tcW w:w="670" w:type="dxa"/>
          </w:tcPr>
          <w:p w:rsidR="00EC3B68" w:rsidRPr="00EC3B68" w:rsidRDefault="00EC3B68" w:rsidP="00EC3B68">
            <w:pPr>
              <w:pStyle w:val="Default"/>
              <w:numPr>
                <w:ilvl w:val="0"/>
                <w:numId w:val="3"/>
              </w:numPr>
              <w:ind w:left="283" w:hanging="170"/>
            </w:pPr>
          </w:p>
        </w:tc>
        <w:tc>
          <w:tcPr>
            <w:tcW w:w="6946" w:type="dxa"/>
          </w:tcPr>
          <w:p w:rsidR="00EC3B68" w:rsidRPr="00EC3B68" w:rsidRDefault="00EC3B68" w:rsidP="006A130E">
            <w:pPr>
              <w:pStyle w:val="Default"/>
              <w:rPr>
                <w:b/>
              </w:rPr>
            </w:pPr>
            <w:r w:rsidRPr="00EC3B68">
              <w:rPr>
                <w:b/>
              </w:rPr>
              <w:t>Проблесковый маячок желтого или оранжевого цвета означает: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а) перевозку крупногабаритных грузов, взрывчатых, легковоспламеняющихся, радиоактивных веществ;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б) перевозку групп детей;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в) выполнение работ по строительству, ремонту или содержанию дорог;</w:t>
            </w:r>
          </w:p>
          <w:p w:rsidR="00EC3B68" w:rsidRPr="00EC3B68" w:rsidRDefault="00EC3B68" w:rsidP="006A130E">
            <w:pPr>
              <w:pStyle w:val="Default"/>
            </w:pPr>
            <w:r w:rsidRPr="00EC3B68">
              <w:t>г) не является специальным сигналом.</w:t>
            </w:r>
          </w:p>
        </w:tc>
        <w:tc>
          <w:tcPr>
            <w:tcW w:w="1368" w:type="dxa"/>
          </w:tcPr>
          <w:p w:rsidR="00EC3B68" w:rsidRPr="00EC3B68" w:rsidRDefault="00EC3B68" w:rsidP="006A130E">
            <w:pPr>
              <w:pStyle w:val="Default"/>
              <w:jc w:val="center"/>
              <w:rPr>
                <w:b/>
              </w:rPr>
            </w:pPr>
          </w:p>
        </w:tc>
      </w:tr>
      <w:tr w:rsidR="00EC3B68" w:rsidRPr="00EC3B68" w:rsidTr="006A130E">
        <w:trPr>
          <w:trHeight w:val="459"/>
        </w:trPr>
        <w:tc>
          <w:tcPr>
            <w:tcW w:w="7616" w:type="dxa"/>
            <w:gridSpan w:val="2"/>
            <w:vAlign w:val="center"/>
          </w:tcPr>
          <w:p w:rsidR="00EC3B68" w:rsidRPr="00EC3B68" w:rsidRDefault="00EC3B68" w:rsidP="006A130E">
            <w:pPr>
              <w:pStyle w:val="Default"/>
              <w:jc w:val="right"/>
              <w:rPr>
                <w:b/>
              </w:rPr>
            </w:pPr>
            <w:r w:rsidRPr="00EC3B68">
              <w:rPr>
                <w:b/>
              </w:rPr>
              <w:t>Итого:</w:t>
            </w:r>
          </w:p>
        </w:tc>
        <w:tc>
          <w:tcPr>
            <w:tcW w:w="1368" w:type="dxa"/>
          </w:tcPr>
          <w:p w:rsidR="00EC3B68" w:rsidRPr="00EC3B68" w:rsidRDefault="00EC3B68" w:rsidP="006A130E">
            <w:pPr>
              <w:pStyle w:val="Default"/>
              <w:jc w:val="center"/>
              <w:rPr>
                <w:b/>
              </w:rPr>
            </w:pPr>
          </w:p>
        </w:tc>
      </w:tr>
    </w:tbl>
    <w:p w:rsidR="00EC3B68" w:rsidRPr="00EC3B68" w:rsidRDefault="00EC3B68" w:rsidP="00EC3B68">
      <w:pPr>
        <w:rPr>
          <w:rFonts w:ascii="Times New Roman" w:eastAsia="Times New Roman" w:hAnsi="Times New Roman" w:cs="Tahoma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EC3B68" w:rsidRPr="00EC3B68" w:rsidRDefault="00EC3B68" w:rsidP="00EC3B68">
      <w:pPr>
        <w:rPr>
          <w:rFonts w:ascii="Times New Roman" w:hAnsi="Times New Roman" w:cs="Times New Roman"/>
          <w:b/>
          <w:sz w:val="24"/>
          <w:szCs w:val="24"/>
        </w:rPr>
      </w:pPr>
    </w:p>
    <w:p w:rsidR="00380C3B" w:rsidRPr="00EC3B68" w:rsidRDefault="00380C3B">
      <w:pPr>
        <w:rPr>
          <w:sz w:val="24"/>
          <w:szCs w:val="24"/>
        </w:rPr>
      </w:pPr>
    </w:p>
    <w:sectPr w:rsidR="00380C3B" w:rsidRPr="00EC3B68" w:rsidSect="00461B20">
      <w:footerReference w:type="default" r:id="rId8"/>
      <w:pgSz w:w="11906" w:h="16838"/>
      <w:pgMar w:top="426" w:right="850" w:bottom="1134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27EA" w:rsidRDefault="001727EA" w:rsidP="00461B20">
      <w:pPr>
        <w:spacing w:after="0" w:line="240" w:lineRule="auto"/>
      </w:pPr>
      <w:r>
        <w:separator/>
      </w:r>
    </w:p>
  </w:endnote>
  <w:endnote w:type="continuationSeparator" w:id="0">
    <w:p w:rsidR="001727EA" w:rsidRDefault="001727EA" w:rsidP="00461B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4907666"/>
      <w:docPartObj>
        <w:docPartGallery w:val="Page Numbers (Bottom of Page)"/>
        <w:docPartUnique/>
      </w:docPartObj>
    </w:sdtPr>
    <w:sdtContent>
      <w:p w:rsidR="00461B20" w:rsidRDefault="00461B2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461B20" w:rsidRDefault="00461B2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27EA" w:rsidRDefault="001727EA" w:rsidP="00461B20">
      <w:pPr>
        <w:spacing w:after="0" w:line="240" w:lineRule="auto"/>
      </w:pPr>
      <w:r>
        <w:separator/>
      </w:r>
    </w:p>
  </w:footnote>
  <w:footnote w:type="continuationSeparator" w:id="0">
    <w:p w:rsidR="001727EA" w:rsidRDefault="001727EA" w:rsidP="00461B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CA250A"/>
    <w:multiLevelType w:val="hybridMultilevel"/>
    <w:tmpl w:val="5C106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D5178E"/>
    <w:multiLevelType w:val="hybridMultilevel"/>
    <w:tmpl w:val="A45A8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F14C30"/>
    <w:multiLevelType w:val="hybridMultilevel"/>
    <w:tmpl w:val="261EAF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14F"/>
    <w:rsid w:val="001727EA"/>
    <w:rsid w:val="003164DE"/>
    <w:rsid w:val="00380C3B"/>
    <w:rsid w:val="00461B20"/>
    <w:rsid w:val="00CE014F"/>
    <w:rsid w:val="00EC3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1F8EB1-235E-40ED-B2CE-DEBCDE4E8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4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164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3164DE"/>
    <w:pPr>
      <w:ind w:left="720"/>
      <w:contextualSpacing/>
    </w:pPr>
  </w:style>
  <w:style w:type="table" w:styleId="a4">
    <w:name w:val="Table Grid"/>
    <w:basedOn w:val="a1"/>
    <w:uiPriority w:val="39"/>
    <w:rsid w:val="00EC3B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99"/>
    <w:rsid w:val="00EC3B6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61B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1B20"/>
  </w:style>
  <w:style w:type="paragraph" w:styleId="a7">
    <w:name w:val="footer"/>
    <w:basedOn w:val="a"/>
    <w:link w:val="a8"/>
    <w:uiPriority w:val="99"/>
    <w:unhideWhenUsed/>
    <w:rsid w:val="00461B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1B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1978</Words>
  <Characters>11280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</dc:creator>
  <cp:keywords/>
  <dc:description/>
  <cp:lastModifiedBy>Papa</cp:lastModifiedBy>
  <cp:revision>3</cp:revision>
  <dcterms:created xsi:type="dcterms:W3CDTF">2021-10-08T11:16:00Z</dcterms:created>
  <dcterms:modified xsi:type="dcterms:W3CDTF">2021-10-08T11:17:00Z</dcterms:modified>
</cp:coreProperties>
</file>